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750"/>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750"/>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750"/>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750"/>
        <w:spacing w:line="360" w:lineRule="auto"/>
        <w:rPr>
          <w:rFonts w:ascii="宋体" w:hAnsi="宋体" w:eastAsia="宋体"/>
          <w:color w:val="000000"/>
          <w:sz w:val="20"/>
          <w:szCs w:val="20"/>
          <w:highlight w:val="none"/>
          <w:lang w:eastAsia="zh-CN"/>
        </w:rPr>
      </w:pPr>
      <w:r>
        <w:rPr>
          <w:rFonts w:ascii="宋体" w:hAnsi="宋体" w:eastAsia="宋体"/>
          <w:color w:val="000000"/>
          <w:sz w:val="20"/>
          <w:szCs w:val="20"/>
          <w:highlight w:val="none"/>
          <w:lang w:eastAsia="zh-CN"/>
        </w:rPr>
      </w:r>
      <w:r/>
    </w:p>
    <w:p>
      <w:pPr>
        <w:pStyle w:val="750"/>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751"/>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750"/>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753"/>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JSZC-320115-NJJC-C2026-0044 </w:t>
      </w:r>
      <w:r>
        <w:rPr>
          <w:rFonts w:ascii="宋体" w:hAnsi="宋体" w:eastAsia="宋体" w:cs="宋体"/>
          <w:color w:val="000000"/>
          <w:highlight w:val="none"/>
          <w:lang w:eastAsia="zh-CN"/>
        </w:rPr>
      </w:r>
      <w:r/>
    </w:p>
    <w:p>
      <w:pPr>
        <w:pStyle w:val="750"/>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750"/>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新城佳苑三期南侧临时进出通道项目 </w:t>
      </w:r>
      <w:r>
        <w:rPr>
          <w:rFonts w:hint="eastAsia" w:ascii="宋体" w:hAnsi="宋体" w:eastAsia="宋体" w:cs="宋体"/>
          <w:color w:val="000000"/>
          <w:sz w:val="32"/>
          <w:szCs w:val="32"/>
          <w:highlight w:val="none"/>
          <w:lang w:eastAsia="zh-CN"/>
        </w:rPr>
      </w:r>
      <w:r/>
    </w:p>
    <w:p>
      <w:pPr>
        <w:pStyle w:val="750"/>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750"/>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eastAsia="zh-CN"/>
        </w:rPr>
        <w:t xml:space="preserve">工程类</w:t>
      </w:r>
      <w:r>
        <w:rPr>
          <w:rFonts w:ascii="宋体" w:hAnsi="宋体" w:eastAsia="宋体" w:cs="宋体"/>
          <w:color w:val="000000"/>
          <w:sz w:val="32"/>
          <w:szCs w:val="32"/>
          <w:highlight w:val="none"/>
          <w:lang w:eastAsia="zh-CN"/>
        </w:rPr>
      </w:r>
      <w:r/>
    </w:p>
    <w:p>
      <w:pPr>
        <w:pStyle w:val="75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采购人：南京江宁经济技术开发区管理委员会 </w:t>
      </w:r>
      <w:r>
        <w:rPr>
          <w:rFonts w:hint="eastAsia" w:ascii="宋体" w:hAnsi="宋体" w:eastAsia="宋体" w:cs="宋体"/>
          <w:color w:val="000000"/>
          <w:highlight w:val="none"/>
          <w:lang w:eastAsia="zh-CN"/>
        </w:rPr>
      </w:r>
      <w:r/>
    </w:p>
    <w:p>
      <w:pPr>
        <w:pStyle w:val="753"/>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3"/>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753"/>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750"/>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750"/>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750"/>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750"/>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五</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pStyle w:val="750"/>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750"/>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750"/>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750"/>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786"/>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786"/>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86"/>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786"/>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786"/>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86"/>
        <w:jc w:val="left"/>
        <w:spacing w:line="360" w:lineRule="auto"/>
        <w:rPr>
          <w:rFonts w:hint="eastAsia" w:ascii="宋体" w:hAnsi="宋体"/>
          <w:color w:val="000000"/>
          <w:sz w:val="28"/>
          <w:highlight w:val="none"/>
          <w:lang w:eastAsia="zh-CN"/>
        </w:rPr>
        <w:sectPr>
          <w:headerReference w:type="default" r:id="rId9"/>
          <w:footerReference w:type="default" r:id="rId14"/>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753"/>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750"/>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新城佳苑三期南侧临时进出通道项目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2026年0</w:t>
      </w:r>
      <w:r>
        <w:rPr>
          <w:rFonts w:hint="eastAsia" w:ascii="宋体" w:hAnsi="宋体" w:eastAsia="宋体"/>
          <w:color w:val="000000"/>
          <w:sz w:val="21"/>
          <w:szCs w:val="21"/>
          <w:highlight w:val="none"/>
          <w:u w:val="single"/>
          <w:lang w:val="en-US" w:eastAsia="zh-CN"/>
        </w:rPr>
        <w:t xml:space="preserve">6</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03</w:t>
      </w:r>
      <w:r>
        <w:rPr>
          <w:rFonts w:hint="eastAsia" w:ascii="宋体" w:hAnsi="宋体" w:eastAsia="宋体"/>
          <w:color w:val="000000"/>
          <w:sz w:val="21"/>
          <w:szCs w:val="21"/>
          <w:highlight w:val="none"/>
          <w:u w:val="single"/>
          <w:lang w:eastAsia="zh-CN"/>
        </w:rPr>
        <w:t xml:space="preserve"> 日14点 30分（北京时间）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804"/>
        <w:ind w:firstLine="0"/>
        <w:rPr>
          <w:rFonts w:eastAsia="宋体"/>
          <w:b/>
          <w:bCs/>
          <w:color w:val="000000"/>
          <w:sz w:val="21"/>
          <w:szCs w:val="21"/>
          <w:highlight w:val="none"/>
          <w:lang w:eastAsia="zh-CN"/>
        </w:rPr>
      </w:pPr>
      <w:r/>
      <w:bookmarkStart w:id="2" w:name="_Toc35393798"/>
      <w:r/>
      <w:bookmarkStart w:id="3" w:name="_Toc35393629"/>
      <w:r/>
      <w:bookmarkStart w:id="4" w:name="_Toc28359089"/>
      <w:r/>
      <w:bookmarkStart w:id="5" w:name="_Toc28359012"/>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76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项目编号：JSZC-320115-NJJC-C2026-0044 </w:t>
      </w:r>
      <w:r>
        <w:rPr>
          <w:rFonts w:hint="eastAsia"/>
          <w:bCs/>
          <w:color w:val="000000"/>
          <w:sz w:val="21"/>
          <w:szCs w:val="21"/>
          <w:highlight w:val="none"/>
          <w:lang w:eastAsia="zh-CN"/>
        </w:rPr>
      </w:r>
      <w:r/>
    </w:p>
    <w:p>
      <w:pPr>
        <w:pStyle w:val="76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项目名称：新城佳苑三期南侧临时进出通道项目 </w:t>
      </w:r>
      <w:r>
        <w:rPr>
          <w:rFonts w:hint="eastAsia"/>
          <w:bCs/>
          <w:color w:val="000000"/>
          <w:sz w:val="21"/>
          <w:szCs w:val="21"/>
          <w:highlight w:val="none"/>
          <w:lang w:eastAsia="zh-CN"/>
        </w:rPr>
      </w:r>
      <w:r/>
    </w:p>
    <w:p>
      <w:pPr>
        <w:pStyle w:val="76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768"/>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项目预算金额：360万元</w:t>
      </w:r>
      <w:r>
        <w:rPr>
          <w:rFonts w:hint="eastAsia"/>
          <w:color w:val="000000"/>
          <w:sz w:val="21"/>
          <w:szCs w:val="21"/>
          <w:highlight w:val="none"/>
          <w:lang w:eastAsia="zh-CN"/>
        </w:rPr>
      </w:r>
      <w:r/>
    </w:p>
    <w:p>
      <w:pPr>
        <w:pStyle w:val="768"/>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最高限价：338</w:t>
      </w:r>
      <w:r>
        <w:rPr>
          <w:rFonts w:hint="eastAsia"/>
          <w:bCs/>
          <w:color w:val="000000"/>
          <w:sz w:val="21"/>
          <w:szCs w:val="21"/>
          <w:highlight w:val="none"/>
          <w:lang w:eastAsia="zh-CN"/>
        </w:rPr>
        <w:t xml:space="preserve">.</w:t>
      </w:r>
      <w:r>
        <w:rPr>
          <w:rFonts w:hint="eastAsia"/>
          <w:bCs/>
          <w:color w:val="000000"/>
          <w:sz w:val="21"/>
          <w:szCs w:val="21"/>
          <w:highlight w:val="none"/>
          <w:lang w:eastAsia="zh-CN"/>
        </w:rPr>
        <w:t xml:space="preserve">973331 </w:t>
      </w:r>
      <w:r>
        <w:rPr>
          <w:rFonts w:hint="eastAsia"/>
          <w:color w:val="000000"/>
          <w:sz w:val="21"/>
          <w:szCs w:val="21"/>
          <w:highlight w:val="none"/>
          <w:lang w:eastAsia="zh-CN"/>
        </w:rPr>
        <w:t xml:space="preserve">万元</w:t>
      </w:r>
      <w:r>
        <w:rPr>
          <w:rFonts w:hint="eastAsia"/>
          <w:bCs/>
          <w:color w:val="000000"/>
          <w:sz w:val="21"/>
          <w:szCs w:val="21"/>
          <w:highlight w:val="none"/>
          <w:lang w:eastAsia="zh-CN"/>
        </w:rPr>
        <w:t xml:space="preserve">，超过最高限价的为无效响应。</w:t>
      </w:r>
      <w:r>
        <w:rPr>
          <w:rFonts w:hint="eastAsia"/>
          <w:bCs/>
          <w:color w:val="000000"/>
          <w:sz w:val="21"/>
          <w:szCs w:val="21"/>
          <w:highlight w:val="none"/>
          <w:lang w:eastAsia="zh-CN"/>
        </w:rPr>
      </w:r>
      <w:r/>
    </w:p>
    <w:p>
      <w:pPr>
        <w:pStyle w:val="768"/>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采购需求：</w:t>
      </w:r>
      <w:r>
        <w:rPr>
          <w:rFonts w:hint="eastAsia"/>
          <w:bCs/>
          <w:color w:val="000000"/>
          <w:sz w:val="21"/>
          <w:szCs w:val="21"/>
          <w:highlight w:val="none"/>
          <w:lang w:eastAsia="zh-CN"/>
        </w:rPr>
        <w:t xml:space="preserve">新城佳苑三期南侧临时进出通道施工</w:t>
      </w:r>
      <w:r>
        <w:rPr>
          <w:rFonts w:hint="eastAsia"/>
          <w:color w:val="000000"/>
          <w:sz w:val="21"/>
          <w:szCs w:val="21"/>
          <w:highlight w:val="none"/>
          <w:lang w:eastAsia="zh-CN"/>
        </w:rPr>
        <w:t xml:space="preserve">，具体详见图纸和工程量清单。</w:t>
      </w:r>
      <w:r>
        <w:rPr>
          <w:rFonts w:hint="eastAsia"/>
          <w:color w:val="000000"/>
          <w:sz w:val="21"/>
          <w:szCs w:val="21"/>
          <w:highlight w:val="none"/>
          <w:lang w:eastAsia="zh-CN"/>
        </w:rPr>
      </w:r>
      <w:r/>
    </w:p>
    <w:p>
      <w:pPr>
        <w:pStyle w:val="768"/>
        <w:spacing w:line="360" w:lineRule="auto"/>
        <w:rPr>
          <w:bCs/>
          <w:color w:val="000000"/>
          <w:sz w:val="21"/>
          <w:szCs w:val="21"/>
          <w:highlight w:val="none"/>
          <w:lang w:eastAsia="zh-CN"/>
        </w:rPr>
      </w:pPr>
      <w:r>
        <w:rPr>
          <w:rFonts w:hint="eastAsia"/>
          <w:bCs/>
          <w:color w:val="000000"/>
          <w:sz w:val="21"/>
          <w:szCs w:val="21"/>
          <w:highlight w:val="none"/>
          <w:lang w:eastAsia="zh-CN"/>
        </w:rPr>
        <w:t xml:space="preserve">合同履行期限：60日历天</w:t>
      </w:r>
      <w:r>
        <w:rPr>
          <w:bCs/>
          <w:color w:val="000000"/>
          <w:sz w:val="21"/>
          <w:szCs w:val="21"/>
          <w:highlight w:val="none"/>
          <w:lang w:eastAsia="zh-CN"/>
        </w:rPr>
      </w:r>
      <w:r/>
    </w:p>
    <w:p>
      <w:pPr>
        <w:pStyle w:val="804"/>
        <w:ind w:firstLine="105"/>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804"/>
        <w:ind w:firstLine="105"/>
        <w:rPr>
          <w:rFonts w:eastAsia="宋体"/>
          <w:bCs/>
          <w:color w:val="000000"/>
          <w:sz w:val="21"/>
          <w:szCs w:val="21"/>
          <w:highlight w:val="none"/>
          <w:lang w:eastAsia="zh-CN"/>
        </w:rPr>
      </w:pPr>
      <w:r>
        <w:rPr>
          <w:rFonts w:hint="eastAsia" w:eastAsia="宋体"/>
          <w:b/>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eastAsia="宋体"/>
          <w:b/>
          <w:color w:val="000000"/>
          <w:sz w:val="21"/>
          <w:szCs w:val="21"/>
          <w:highlight w:val="none"/>
          <w:lang w:eastAsia="zh-CN"/>
        </w:rPr>
        <w:t xml:space="preserve">建筑业</w:t>
      </w:r>
      <w:r>
        <w:rPr>
          <w:rFonts w:eastAsia="宋体"/>
          <w:bCs/>
          <w:color w:val="000000"/>
          <w:sz w:val="21"/>
          <w:szCs w:val="21"/>
          <w:highlight w:val="none"/>
          <w:lang w:eastAsia="zh-CN"/>
        </w:rPr>
      </w:r>
      <w:r/>
    </w:p>
    <w:p>
      <w:pPr>
        <w:pStyle w:val="804"/>
        <w:ind w:firstLine="0"/>
        <w:rPr>
          <w:rFonts w:eastAsia="宋体"/>
          <w:b/>
          <w:bCs/>
          <w:color w:val="000000"/>
          <w:sz w:val="21"/>
          <w:szCs w:val="21"/>
          <w:highlight w:val="none"/>
          <w:lang w:eastAsia="zh-CN"/>
        </w:rPr>
      </w:pPr>
      <w:r/>
      <w:bookmarkStart w:id="6" w:name="_Toc35393791"/>
      <w:r/>
      <w:bookmarkStart w:id="7" w:name="_Toc35393622"/>
      <w:r/>
      <w:bookmarkStart w:id="8" w:name="_Toc28359080"/>
      <w:r/>
      <w:bookmarkStart w:id="9" w:name="_Toc28359003"/>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eastAsia="宋体"/>
          <w:b/>
          <w:bCs/>
          <w:color w:val="000000"/>
          <w:sz w:val="21"/>
          <w:szCs w:val="21"/>
          <w:highlight w:val="none"/>
          <w:lang w:eastAsia="zh-CN"/>
        </w:rPr>
      </w:r>
      <w:r/>
    </w:p>
    <w:p>
      <w:pPr>
        <w:pStyle w:val="804"/>
        <w:ind w:firstLine="0"/>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bookmarkStart w:id="10" w:name="_Toc28359004"/>
      <w:r/>
      <w:bookmarkStart w:id="11" w:name="_Toc28359081"/>
      <w:r>
        <w:rPr>
          <w:rFonts w:hint="eastAsia" w:eastAsia="宋体"/>
          <w:bCs/>
          <w:color w:val="000000"/>
          <w:sz w:val="21"/>
          <w:szCs w:val="21"/>
          <w:highlight w:val="none"/>
          <w:lang w:eastAsia="zh-CN"/>
        </w:rPr>
        <w:t xml:space="preserve">（1）具有独立承担民事责任的能力（提供执业许可证，自然人的身份证明）；</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766"/>
        <w:ind w:firstLine="420"/>
        <w:spacing w:line="360" w:lineRule="auto"/>
        <w:rPr>
          <w:rFonts w:eastAsia="宋体"/>
          <w:b/>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strike/>
          <w:color w:val="000000"/>
          <w:sz w:val="21"/>
          <w:szCs w:val="21"/>
          <w:highlight w:val="none"/>
          <w:lang w:val="en-US" w:eastAsia="zh-CN"/>
        </w:rPr>
        <w:t xml:space="preserve">/</w:t>
      </w:r>
      <w:r>
        <w:rPr>
          <w:rFonts w:eastAsia="宋体"/>
          <w:b/>
          <w:color w:val="000000"/>
          <w:sz w:val="21"/>
          <w:szCs w:val="21"/>
          <w:highlight w:val="none"/>
          <w:lang w:val="en-US" w:eastAsia="zh-CN"/>
        </w:rPr>
      </w:r>
      <w:r/>
    </w:p>
    <w:p>
      <w:pPr>
        <w:pStyle w:val="804"/>
        <w:ind w:firstLine="42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Cs/>
          <w:color w:val="000000"/>
          <w:sz w:val="21"/>
          <w:szCs w:val="21"/>
          <w:highlight w:val="none"/>
          <w:lang w:eastAsia="zh-CN"/>
        </w:rPr>
      </w:r>
      <w:r/>
    </w:p>
    <w:p>
      <w:pPr>
        <w:pStyle w:val="804"/>
        <w:ind w:firstLine="422"/>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（1）投标人资质等级及范围：施工总承包市政公用工程三级(含)以上资质和有效期内的安全生产许可证（提供有效的资质证书、安全生产许可证加盖电子公章） </w:t>
      </w:r>
      <w:r>
        <w:rPr>
          <w:rFonts w:hint="eastAsia" w:eastAsia="宋体"/>
          <w:b/>
          <w:bCs/>
          <w:color w:val="000000"/>
          <w:sz w:val="21"/>
          <w:szCs w:val="21"/>
          <w:highlight w:val="none"/>
          <w:lang w:eastAsia="zh-CN"/>
        </w:rPr>
      </w:r>
      <w:r/>
    </w:p>
    <w:p>
      <w:pPr>
        <w:pStyle w:val="804"/>
        <w:ind w:firstLine="422"/>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（2）项目负责人资质类别和等级：注册建造师证市政公用工程二级（含）以上，且具有有效的项目负责人安全生产考核证（B类证）（提供有效的证书加盖电子公章）</w:t>
      </w:r>
      <w:r>
        <w:rPr>
          <w:rFonts w:hint="eastAsia" w:eastAsia="宋体"/>
          <w:b/>
          <w:bCs/>
          <w:color w:val="000000"/>
          <w:sz w:val="21"/>
          <w:szCs w:val="21"/>
          <w:highlight w:val="none"/>
          <w:lang w:eastAsia="zh-CN"/>
        </w:rPr>
      </w:r>
      <w:r/>
    </w:p>
    <w:p>
      <w:pPr>
        <w:pStyle w:val="804"/>
        <w:ind w:firstLine="422"/>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2025年11月至2026年04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eastAsia="宋体"/>
          <w:b/>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w:t>
      </w:r>
      <w:r>
        <w:rPr>
          <w:rFonts w:hint="eastAsia"/>
          <w:color w:val="000000"/>
          <w:sz w:val="21"/>
          <w:szCs w:val="21"/>
          <w:highlight w:val="none"/>
          <w:lang w:eastAsia="zh-CN"/>
        </w:rPr>
        <w:t xml:space="preserve">未提供《南京市政府采购供应商信用记录表暨信用承诺书》。</w:t>
      </w:r>
      <w:r>
        <w:rPr>
          <w:rFonts w:hint="eastAsia" w:eastAsia="宋体"/>
          <w:bCs/>
          <w:color w:val="000000"/>
          <w:sz w:val="21"/>
          <w:szCs w:val="21"/>
          <w:highlight w:val="none"/>
          <w:lang w:eastAsia="zh-CN"/>
        </w:rPr>
      </w:r>
      <w:r/>
    </w:p>
    <w:p>
      <w:pPr>
        <w:pStyle w:val="804"/>
        <w:ind w:firstLine="0"/>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804"/>
        <w:ind w:firstLine="420"/>
        <w:rPr>
          <w:bCs/>
          <w:color w:val="000000"/>
          <w:sz w:val="21"/>
          <w:szCs w:val="21"/>
          <w:highlight w:val="none"/>
          <w:lang w:eastAsia="zh-CN"/>
        </w:rPr>
      </w:pPr>
      <w:r/>
      <w:bookmarkStart w:id="14" w:name="_Toc28359092"/>
      <w:r/>
      <w:bookmarkStart w:id="15" w:name="_Toc35393801"/>
      <w:r/>
      <w:bookmarkStart w:id="16" w:name="_Toc28359015"/>
      <w:r/>
      <w:bookmarkStart w:id="17" w:name="_Toc35393632"/>
      <w:r/>
      <w:bookmarkStart w:id="18" w:name="_Toc35393626"/>
      <w:r/>
      <w:bookmarkStart w:id="19"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804"/>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804"/>
        <w:ind w:firstLine="420"/>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804"/>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804"/>
        <w:ind w:firstLine="0"/>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截止时间：2026年06月03 日14点 30分（北京时间）</w:t>
      </w:r>
      <w:r>
        <w:rPr>
          <w:rFonts w:hint="eastAsia" w:eastAsia="宋体"/>
          <w:bCs/>
          <w:color w:val="000000"/>
          <w:sz w:val="21"/>
          <w:szCs w:val="21"/>
          <w:highlight w:val="none"/>
          <w:u w:val="singl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804"/>
        <w:ind w:firstLine="0"/>
        <w:rPr>
          <w:rFonts w:hint="eastAsia" w:eastAsia="宋体"/>
          <w:b/>
          <w:bCs/>
          <w:color w:val="000000"/>
          <w:sz w:val="21"/>
          <w:szCs w:val="21"/>
          <w:highlight w:val="none"/>
          <w:lang w:eastAsia="zh-CN"/>
        </w:rPr>
      </w:pPr>
      <w:r/>
      <w:bookmarkStart w:id="20" w:name="_Toc28359016"/>
      <w:r/>
      <w:bookmarkStart w:id="21" w:name="_Toc35393802"/>
      <w:r/>
      <w:bookmarkStart w:id="22" w:name="_Toc35393633"/>
      <w:r/>
      <w:bookmarkStart w:id="23" w:name="_Toc28359093"/>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804"/>
        <w:ind w:firstLine="0"/>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时间：2026年06月03 日14点 30分（北京时间）</w:t>
      </w:r>
      <w:r>
        <w:rPr>
          <w:rFonts w:hint="eastAsia" w:eastAsia="宋体"/>
          <w:bCs/>
          <w:color w:val="000000"/>
          <w:sz w:val="21"/>
          <w:szCs w:val="21"/>
          <w:highlight w:val="none"/>
          <w:u w:val="single"/>
          <w:lang w:eastAsia="zh-CN"/>
        </w:rPr>
      </w:r>
      <w:r/>
    </w:p>
    <w:p>
      <w:pPr>
        <w:pStyle w:val="804"/>
        <w:ind w:firstLine="0"/>
        <w:rPr>
          <w:rFonts w:hint="eastAsia" w:eastAsia="宋体"/>
          <w:bCs/>
          <w:color w:val="000000"/>
          <w:sz w:val="21"/>
          <w:szCs w:val="21"/>
          <w:highlight w:val="none"/>
          <w:lang w:eastAsia="zh-CN"/>
        </w:rPr>
      </w:pPr>
      <w:r/>
      <w:bookmarkStart w:id="24" w:name="_Toc28359017"/>
      <w:r/>
      <w:bookmarkStart w:id="25" w:name="_Toc28359094"/>
      <w:r/>
      <w:bookmarkStart w:id="26" w:name="_Toc35393634"/>
      <w:r/>
      <w:bookmarkStart w:id="27" w:name="_Toc35393803"/>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804"/>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804"/>
        <w:ind w:firstLine="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804"/>
        <w:ind w:firstLine="0"/>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35393627"/>
      <w:r/>
      <w:bookmarkStart w:id="29" w:name="_Toc35393796"/>
      <w:r/>
      <w:bookmarkStart w:id="30" w:name="_Toc28359008"/>
      <w:r/>
      <w:bookmarkStart w:id="31" w:name="_Toc28359085"/>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804"/>
        <w:ind w:firstLine="420"/>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本次项目各供应商自愿按规定时间至现场勘查现有情况，供应商代表携带营业执照复印件（加盖单位公章）、法定代表人授权委托书（加盖单位公章）参加集中考察或答疑。现场勘察签到开始时间：2026年05月</w:t>
      </w:r>
      <w:r>
        <w:rPr>
          <w:rFonts w:hint="eastAsia" w:eastAsia="宋体" w:cs="宋体"/>
          <w:bCs/>
          <w:color w:val="000000"/>
          <w:sz w:val="21"/>
          <w:szCs w:val="21"/>
          <w:highlight w:val="none"/>
          <w:lang w:val="en-US" w:eastAsia="zh-CN"/>
        </w:rPr>
        <w:t xml:space="preserve">2</w:t>
      </w:r>
      <w:r>
        <w:rPr>
          <w:rFonts w:hint="eastAsia" w:eastAsia="宋体" w:cs="宋体"/>
          <w:bCs/>
          <w:color w:val="000000"/>
          <w:sz w:val="21"/>
          <w:szCs w:val="21"/>
          <w:highlight w:val="none"/>
          <w:lang w:val="en-US" w:eastAsia="zh-CN"/>
        </w:rPr>
        <w:t xml:space="preserve">9</w:t>
      </w:r>
      <w:r>
        <w:rPr>
          <w:rFonts w:hint="eastAsia" w:eastAsia="宋体" w:cs="宋体"/>
          <w:bCs/>
          <w:color w:val="000000"/>
          <w:sz w:val="21"/>
          <w:szCs w:val="21"/>
          <w:highlight w:val="none"/>
          <w:lang w:eastAsia="zh-CN"/>
        </w:rPr>
        <w:t xml:space="preserve"> 日09点 30分，签到截止时间：</w:t>
      </w:r>
      <w:r>
        <w:rPr>
          <w:rFonts w:hint="eastAsia" w:eastAsia="宋体" w:cs="宋体"/>
          <w:bCs/>
          <w:color w:val="000000"/>
          <w:sz w:val="21"/>
          <w:szCs w:val="21"/>
          <w:highlight w:val="none"/>
          <w:lang w:eastAsia="zh-CN"/>
        </w:rPr>
        <w:t xml:space="preserve">2026年05月</w:t>
      </w:r>
      <w:r>
        <w:rPr>
          <w:rFonts w:hint="eastAsia" w:eastAsia="宋体" w:cs="宋体"/>
          <w:bCs/>
          <w:color w:val="000000"/>
          <w:sz w:val="21"/>
          <w:szCs w:val="21"/>
          <w:highlight w:val="none"/>
          <w:lang w:val="en-US" w:eastAsia="zh-CN"/>
        </w:rPr>
        <w:t xml:space="preserve">29</w:t>
      </w:r>
      <w:r>
        <w:rPr>
          <w:rFonts w:hint="eastAsia" w:eastAsia="宋体" w:cs="宋体"/>
          <w:bCs/>
          <w:color w:val="000000"/>
          <w:sz w:val="21"/>
          <w:szCs w:val="21"/>
          <w:highlight w:val="none"/>
          <w:lang w:eastAsia="zh-CN"/>
        </w:rPr>
        <w:t xml:space="preserve"> 日</w:t>
      </w:r>
      <w:r>
        <w:rPr>
          <w:rFonts w:hint="eastAsia" w:eastAsia="宋体" w:cs="宋体"/>
          <w:bCs/>
          <w:color w:val="000000"/>
          <w:sz w:val="21"/>
          <w:szCs w:val="21"/>
          <w:highlight w:val="none"/>
          <w:lang w:eastAsia="zh-CN"/>
        </w:rPr>
        <w:t xml:space="preserve">10点 30分，地点：南京市江宁区空港乾清路北，联系人：</w:t>
      </w:r>
      <w:r>
        <w:rPr>
          <w:rFonts w:hint="eastAsia" w:eastAsia="宋体" w:cs="宋体"/>
          <w:bCs/>
          <w:color w:val="000000"/>
          <w:sz w:val="21"/>
          <w:szCs w:val="22"/>
          <w:highlight w:val="none"/>
          <w:lang w:eastAsia="zh-CN"/>
        </w:rPr>
        <w:t xml:space="preserve">韩传韬</w:t>
      </w:r>
      <w:r>
        <w:rPr>
          <w:rFonts w:hint="eastAsia" w:eastAsia="宋体" w:cs="宋体"/>
          <w:bCs/>
          <w:color w:val="000000"/>
          <w:sz w:val="21"/>
          <w:szCs w:val="21"/>
          <w:highlight w:val="none"/>
          <w:lang w:eastAsia="zh-CN"/>
        </w:rPr>
        <w:t xml:space="preserve">  ，联系电话：</w:t>
      </w:r>
      <w:r>
        <w:rPr>
          <w:rFonts w:hint="eastAsia"/>
          <w:color w:val="000000"/>
          <w:sz w:val="21"/>
          <w:szCs w:val="21"/>
          <w:highlight w:val="none"/>
          <w:lang w:eastAsia="zh-CN"/>
        </w:rPr>
        <w:t xml:space="preserve">025-</w:t>
      </w:r>
      <w:r>
        <w:rPr>
          <w:rFonts w:hint="eastAsia" w:eastAsia="等线"/>
          <w:color w:val="000000"/>
          <w:sz w:val="21"/>
          <w:szCs w:val="21"/>
          <w:highlight w:val="none"/>
          <w:lang w:eastAsia="zh-CN"/>
        </w:rPr>
        <w:t xml:space="preserve">52731815</w:t>
      </w:r>
      <w:r>
        <w:rPr>
          <w:rFonts w:hint="eastAsia" w:eastAsia="宋体" w:cs="宋体"/>
          <w:bCs/>
          <w:color w:val="000000"/>
          <w:sz w:val="21"/>
          <w:szCs w:val="21"/>
          <w:highlight w:val="none"/>
          <w:lang w:eastAsia="zh-CN"/>
        </w:rPr>
        <w:t xml:space="preserve"> ， 每家供应商只允许派1名代表参加集中答疑。现场由工作人员带领沿指定线路踏勘。因为不可抗力无法踏勘现场或者取消踏勘，采购人不负任何责任。         </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、潜在供应商访问政府采购管理交易系统（苏采云）的网络地址和方法：</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）潜在供应商访问政府采购管理交易系统（苏采云）的方法：</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系统用户注册</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获取</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数字证书</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绑定与登录</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网上报名</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下载采购文件（后缀名为</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.kedt”</w:t>
      </w: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将后缀名为</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.kedt”</w:t>
      </w:r>
      <w:r>
        <w:rPr>
          <w:rFonts w:hint="eastAsia" w:eastAsia="宋体" w:cs="宋体"/>
          <w:bCs/>
          <w:color w:val="000000"/>
          <w:sz w:val="21"/>
          <w:szCs w:val="21"/>
          <w:highlight w:val="none"/>
          <w:lang w:eastAsia="zh-CN"/>
        </w:rPr>
        <w:t xml:space="preserve">的采购文件导入政府采购客户端工具</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制作响应文件</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导出加密的响应文件（后缀名为</w:t>
      </w:r>
      <w:r>
        <w:rPr>
          <w:rFonts w:eastAsia="宋体"/>
          <w:bCs/>
          <w:color w:val="000000"/>
          <w:sz w:val="21"/>
          <w:szCs w:val="21"/>
          <w:highlight w:val="none"/>
          <w:lang w:eastAsia="zh-CN"/>
        </w:rPr>
        <w:t xml:space="preserve">zip</w:t>
      </w: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通过</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系统上传响应文件。</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数字证书</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的获取：供应商需办理</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锁，</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系统目前仅支持</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系统下的政务</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，省内各地区办理的</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系统下的政务</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全省通用。</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数字证书</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的办理材料以及供应商操作手册详见：</w:t>
      </w:r>
      <w:r>
        <w:rPr>
          <w:rFonts w:eastAsia="宋体"/>
          <w:bCs/>
          <w:color w:val="000000"/>
          <w:sz w:val="21"/>
          <w:szCs w:val="21"/>
          <w:highlight w:val="none"/>
          <w:lang w:eastAsia="zh-CN"/>
        </w:rPr>
        <w:t xml:space="preserve">http://jsxcmm.com/help/gys.html</w:t>
      </w: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4</w:t>
      </w:r>
      <w:r>
        <w:rPr>
          <w:rFonts w:hint="eastAsia" w:eastAsia="宋体" w:cs="宋体"/>
          <w:bCs/>
          <w:color w:val="000000"/>
          <w:sz w:val="21"/>
          <w:szCs w:val="21"/>
          <w:highlight w:val="none"/>
          <w:lang w:eastAsia="zh-CN"/>
        </w:rPr>
        <w:t xml:space="preserve">）潜在供应商访问</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系统的网络地址和方法：</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系统的网址：</w:t>
      </w:r>
      <w:r>
        <w:rPr>
          <w:rFonts w:eastAsia="宋体"/>
          <w:bCs/>
          <w:color w:val="000000"/>
          <w:sz w:val="21"/>
          <w:szCs w:val="21"/>
          <w:highlight w:val="none"/>
          <w:lang w:eastAsia="zh-CN"/>
        </w:rPr>
        <w:t xml:space="preserve">http://jszfcg.jsczt.cn/jszc/login</w:t>
      </w: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）采购文件（后缀名为</w:t>
      </w:r>
      <w:r>
        <w:rPr>
          <w:rFonts w:eastAsia="宋体" w:cs="Calibri"/>
          <w:bCs/>
          <w:color w:val="000000"/>
          <w:sz w:val="21"/>
          <w:szCs w:val="21"/>
          <w:highlight w:val="none"/>
          <w:lang w:eastAsia="zh-CN"/>
        </w:rPr>
        <w:t xml:space="preserve">“</w:t>
      </w:r>
      <w:r>
        <w:rPr>
          <w:rFonts w:eastAsia="宋体"/>
          <w:bCs/>
          <w:color w:val="000000"/>
          <w:sz w:val="21"/>
          <w:szCs w:val="21"/>
          <w:highlight w:val="none"/>
          <w:lang w:eastAsia="zh-CN"/>
        </w:rPr>
        <w:t xml:space="preserve">.kedt”</w:t>
      </w:r>
      <w:r>
        <w:rPr>
          <w:rFonts w:hint="eastAsia" w:eastAsia="宋体" w:cs="宋体"/>
          <w:bCs/>
          <w:color w:val="000000"/>
          <w:sz w:val="21"/>
          <w:szCs w:val="21"/>
          <w:highlight w:val="none"/>
          <w:lang w:eastAsia="zh-CN"/>
        </w:rPr>
        <w:t xml:space="preserve">）、供应商操作手册及政府采购客户端工具也可通过</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已报名项目</w:t>
      </w:r>
      <w:r>
        <w:rPr>
          <w:rFonts w:eastAsia="宋体"/>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报名详情页面内相应链接进行下载。</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）招标代理机构（采购代理机构）将数据电文形式的采购文件加载至</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系统，供潜在供应商下载或者查阅。</w:t>
      </w:r>
      <w:r>
        <w:rPr>
          <w:rFonts w:eastAsia="宋体"/>
          <w:bCs/>
          <w:color w:val="000000"/>
          <w:sz w:val="21"/>
          <w:szCs w:val="21"/>
          <w:highlight w:val="none"/>
          <w:lang w:eastAsia="zh-CN"/>
        </w:rPr>
        <w:t xml:space="preserve">    </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7</w:t>
      </w:r>
      <w:r>
        <w:rPr>
          <w:rFonts w:hint="eastAsia" w:eastAsia="宋体" w:cs="宋体"/>
          <w:bCs/>
          <w:color w:val="000000"/>
          <w:sz w:val="21"/>
          <w:szCs w:val="21"/>
          <w:highlight w:val="none"/>
          <w:lang w:eastAsia="zh-CN"/>
        </w:rPr>
        <w:t xml:space="preserve">）苏采云系统使用谷歌浏览器参与不见面开标。</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eastAsia="宋体"/>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、本次采购采用</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政府采购管理交易系统（苏采云）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cs="宋体"/>
          <w:bCs/>
          <w:color w:val="000000"/>
          <w:sz w:val="21"/>
          <w:szCs w:val="21"/>
          <w:highlight w:val="none"/>
          <w:lang w:eastAsia="zh-CN"/>
        </w:rPr>
        <w:t xml:space="preserve">、供应商如确定参加磋商，可自行下载采购文件及有关资料，按照《操作手册》进行注册，领取</w:t>
      </w:r>
      <w:r>
        <w:rPr>
          <w:rFonts w:eastAsia="宋体"/>
          <w:bCs/>
          <w:color w:val="000000"/>
          <w:sz w:val="21"/>
          <w:szCs w:val="21"/>
          <w:highlight w:val="none"/>
          <w:lang w:eastAsia="zh-CN"/>
        </w:rPr>
        <w:t xml:space="preserve">CA</w:t>
      </w:r>
      <w:r>
        <w:rPr>
          <w:rFonts w:hint="eastAsia" w:eastAsia="宋体" w:cs="宋体"/>
          <w:bCs/>
          <w:color w:val="000000"/>
          <w:sz w:val="21"/>
          <w:szCs w:val="21"/>
          <w:highlight w:val="none"/>
          <w:lang w:eastAsia="zh-CN"/>
        </w:rPr>
        <w:t xml:space="preserve">和办理电子签章，并按《操作手册》要求制作、上传电子响应文件。</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eastAsia="宋体"/>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eastAsia="宋体"/>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、政府采购信用承诺：</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根据《关于在政府采购活动中推行信用承诺制的通知》宁财购通〔</w:t>
      </w:r>
      <w:r>
        <w:rPr>
          <w:rFonts w:eastAsia="宋体"/>
          <w:bCs/>
          <w:color w:val="000000"/>
          <w:sz w:val="21"/>
          <w:szCs w:val="21"/>
          <w:highlight w:val="none"/>
          <w:lang w:eastAsia="zh-CN"/>
        </w:rPr>
        <w:t xml:space="preserve">2021</w:t>
      </w: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号规定，</w:t>
      </w:r>
      <w:r>
        <w:rPr>
          <w:rFonts w:eastAsia="宋体"/>
          <w:bCs/>
          <w:color w:val="000000"/>
          <w:sz w:val="21"/>
          <w:szCs w:val="21"/>
          <w:highlight w:val="none"/>
          <w:lang w:eastAsia="zh-CN"/>
        </w:rPr>
        <w:t xml:space="preserve"> </w:t>
      </w:r>
      <w:r>
        <w:rPr>
          <w:rFonts w:hint="eastAsia" w:eastAsia="宋体" w:cs="宋体"/>
          <w:bCs/>
          <w:color w:val="000000"/>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南京公共采购信息网</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首页（</w:t>
      </w:r>
      <w:r>
        <w:rPr>
          <w:rFonts w:eastAsia="宋体"/>
          <w:bCs/>
          <w:color w:val="000000"/>
          <w:sz w:val="21"/>
          <w:szCs w:val="21"/>
          <w:highlight w:val="none"/>
          <w:lang w:eastAsia="zh-CN"/>
        </w:rPr>
        <w:t xml:space="preserve">https://njgc.jfh.com/</w:t>
      </w:r>
      <w:r>
        <w:rPr>
          <w:rFonts w:hint="eastAsia" w:eastAsia="宋体" w:cs="宋体"/>
          <w:bCs/>
          <w:color w:val="000000"/>
          <w:sz w:val="21"/>
          <w:szCs w:val="21"/>
          <w:highlight w:val="none"/>
          <w:lang w:eastAsia="zh-CN"/>
        </w:rPr>
        <w:t xml:space="preserve">）</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南京市政府采购供应商诚信档案</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系统链接打开系统页面（</w:t>
      </w:r>
      <w:r>
        <w:rPr>
          <w:rFonts w:eastAsia="宋体"/>
          <w:bCs/>
          <w:color w:val="000000"/>
          <w:sz w:val="21"/>
          <w:szCs w:val="21"/>
          <w:highlight w:val="none"/>
          <w:lang w:eastAsia="zh-CN"/>
        </w:rPr>
        <w:t xml:space="preserve">http://180.101.238.212:8280/hodeframe2018_cxda/index.action;jsessionid=769BA9C8E1729422E7173B991C8EC1E5</w:t>
      </w:r>
      <w:r>
        <w:rPr>
          <w:rFonts w:hint="eastAsia" w:eastAsia="宋体" w:cs="宋体"/>
          <w:bCs/>
          <w:color w:val="000000"/>
          <w:sz w:val="21"/>
          <w:szCs w:val="21"/>
          <w:highlight w:val="none"/>
          <w:lang w:eastAsia="zh-CN"/>
        </w:rPr>
        <w:t xml:space="preserve">）登录（未注册的供应商应先点击</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供应商注册点这里</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并按要求完成注册），然后在</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信用记录</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模块页面点击</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信用记录打印</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下载本单位信用记录表，由法人签字并盖单位公章</w:t>
      </w:r>
      <w:r>
        <w:rPr>
          <w:rFonts w:hint="eastAsia" w:eastAsia="宋体" w:cs="宋体"/>
          <w:b/>
          <w:color w:val="000000"/>
          <w:sz w:val="21"/>
          <w:szCs w:val="21"/>
          <w:highlight w:val="none"/>
          <w:lang w:eastAsia="zh-CN"/>
        </w:rPr>
        <w:t xml:space="preserve">，上传至电子响应文件中，未按要求提供信用记录表的或未按要求签字盖章均作为无效投标。</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）符合国家相关规定的财务状况报告；</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）依法缴纳税收的证明材料；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）依法缴纳社会保障资金的证明材料；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4</w:t>
      </w:r>
      <w:r>
        <w:rPr>
          <w:rFonts w:hint="eastAsia" w:eastAsia="宋体" w:cs="宋体"/>
          <w:bCs/>
          <w:color w:val="000000"/>
          <w:sz w:val="21"/>
          <w:szCs w:val="21"/>
          <w:highlight w:val="none"/>
          <w:lang w:eastAsia="zh-CN"/>
        </w:rPr>
        <w:t xml:space="preserve">）具备履行政府采购合同所必需的设备和专业技术能力的证明材料；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5</w:t>
      </w:r>
      <w:r>
        <w:rPr>
          <w:rFonts w:hint="eastAsia" w:eastAsia="宋体" w:cs="宋体"/>
          <w:bCs/>
          <w:color w:val="000000"/>
          <w:sz w:val="21"/>
          <w:szCs w:val="21"/>
          <w:highlight w:val="none"/>
          <w:lang w:eastAsia="zh-CN"/>
        </w:rPr>
        <w:t xml:space="preserve">）参加政府采购活动前三年内在经营活动中没有重大违法记录的证明材料；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6</w:t>
      </w:r>
      <w:r>
        <w:rPr>
          <w:rFonts w:hint="eastAsia" w:eastAsia="宋体" w:cs="宋体"/>
          <w:bCs/>
          <w:color w:val="000000"/>
          <w:sz w:val="21"/>
          <w:szCs w:val="21"/>
          <w:highlight w:val="none"/>
          <w:lang w:eastAsia="zh-CN"/>
        </w:rPr>
        <w:t xml:space="preserve">）未被列入失信被执行人、重大税收违法失信主体、政府采购严重违法失信行为记录名单的证明材料。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供应商涉及以下情形的，不适用信用承诺，仍须提供上述证明材料：</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）供应商被列入严重失信主体名单；</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）被相关监管部门作出行政处罚且尚在处罚有效期内；</w:t>
      </w:r>
      <w:r>
        <w:rPr>
          <w:rFonts w:eastAsia="宋体"/>
          <w:bCs/>
          <w:color w:val="000000"/>
          <w:sz w:val="21"/>
          <w:szCs w:val="21"/>
          <w:highlight w:val="none"/>
          <w:lang w:eastAsia="zh-CN"/>
        </w:rPr>
      </w:r>
      <w:r/>
    </w:p>
    <w:p>
      <w:pPr>
        <w:pStyle w:val="804"/>
        <w:ind w:firstLine="420"/>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w:t>
      </w:r>
      <w:r>
        <w:rPr>
          <w:rFonts w:eastAsia="宋体"/>
          <w:bCs/>
          <w:color w:val="000000"/>
          <w:sz w:val="21"/>
          <w:szCs w:val="21"/>
          <w:highlight w:val="none"/>
          <w:lang w:eastAsia="zh-CN"/>
        </w:rPr>
        <w:t xml:space="preserve">3</w:t>
      </w:r>
      <w:r>
        <w:rPr>
          <w:rFonts w:hint="eastAsia" w:eastAsia="宋体" w:cs="宋体"/>
          <w:bCs/>
          <w:color w:val="000000"/>
          <w:sz w:val="21"/>
          <w:szCs w:val="21"/>
          <w:highlight w:val="none"/>
          <w:lang w:eastAsia="zh-CN"/>
        </w:rPr>
        <w:t xml:space="preserve">）其他法律、行政法规规定的不适用信用承诺的情形。</w:t>
      </w:r>
      <w:r>
        <w:rPr>
          <w:rFonts w:eastAsia="宋体"/>
          <w:bCs/>
          <w:color w:val="000000"/>
          <w:sz w:val="21"/>
          <w:szCs w:val="21"/>
          <w:highlight w:val="none"/>
          <w:lang w:eastAsia="zh-CN"/>
        </w:rPr>
      </w:r>
      <w:r/>
    </w:p>
    <w:p>
      <w:pPr>
        <w:pStyle w:val="804"/>
        <w:ind w:firstLine="0"/>
        <w:rPr>
          <w:rFonts w:hint="eastAsia" w:eastAsia="宋体" w:cs="宋体"/>
          <w:b/>
          <w:bCs/>
          <w:color w:val="000000"/>
          <w:sz w:val="21"/>
          <w:szCs w:val="21"/>
          <w:highlight w:val="none"/>
          <w:lang w:eastAsia="zh-CN"/>
        </w:rPr>
      </w:pPr>
      <w:r>
        <w:rPr>
          <w:rFonts w:hint="eastAsia" w:eastAsia="宋体" w:cs="宋体"/>
          <w:bCs/>
          <w:color w:val="000000"/>
          <w:sz w:val="21"/>
          <w:szCs w:val="21"/>
          <w:highlight w:val="none"/>
          <w:lang w:eastAsia="zh-CN"/>
        </w:rPr>
        <w:t xml:space="preserve">供应商对信用承诺内容的真实性、合法性、有效性负责。如作出虚假信用承诺，视同为</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提供虚假材料谋取中标、成交</w:t>
      </w:r>
      <w:r>
        <w:rPr>
          <w:rFonts w:eastAsia="宋体" w:cs="Calibri"/>
          <w:bCs/>
          <w:color w:val="000000"/>
          <w:sz w:val="21"/>
          <w:szCs w:val="21"/>
          <w:highlight w:val="none"/>
          <w:lang w:eastAsia="zh-CN"/>
        </w:rPr>
        <w:t xml:space="preserve">”</w:t>
      </w:r>
      <w:r>
        <w:rPr>
          <w:rFonts w:hint="eastAsia" w:eastAsia="宋体" w:cs="宋体"/>
          <w:bCs/>
          <w:color w:val="000000"/>
          <w:sz w:val="21"/>
          <w:szCs w:val="21"/>
          <w:highlight w:val="none"/>
          <w:lang w:eastAsia="zh-CN"/>
        </w:rPr>
        <w:t xml:space="preserve">的违法行为。</w:t>
      </w:r>
      <w:r>
        <w:rPr>
          <w:rFonts w:hint="eastAsia" w:eastAsia="宋体" w:cs="宋体"/>
          <w:b/>
          <w:bCs/>
          <w:color w:val="000000"/>
          <w:sz w:val="21"/>
          <w:szCs w:val="21"/>
          <w:highlight w:val="none"/>
          <w:lang w:eastAsia="zh-CN"/>
        </w:rPr>
      </w:r>
      <w:r/>
    </w:p>
    <w:p>
      <w:pPr>
        <w:pStyle w:val="804"/>
        <w:ind w:firstLine="0"/>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804"/>
        <w:ind w:firstLine="0"/>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称：南京江宁经济技术开发区管理委员会</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地址：南京市江宁经济技术开发区将军路166号</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联系方式：韩传韬</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eastAsia="宋体"/>
          <w:color w:val="000000"/>
          <w:sz w:val="21"/>
          <w:szCs w:val="21"/>
          <w:highlight w:val="none"/>
          <w:lang w:eastAsia="zh-CN"/>
        </w:rPr>
        <w:t xml:space="preserve">：</w:t>
      </w:r>
      <w:r>
        <w:rPr>
          <w:rFonts w:hint="eastAsia"/>
          <w:color w:val="000000"/>
          <w:sz w:val="21"/>
          <w:szCs w:val="21"/>
          <w:highlight w:val="none"/>
          <w:lang w:eastAsia="zh-CN"/>
        </w:rPr>
        <w:t xml:space="preserve">025-</w:t>
      </w:r>
      <w:r>
        <w:rPr>
          <w:rFonts w:hint="eastAsia" w:eastAsia="等线"/>
          <w:color w:val="000000"/>
          <w:sz w:val="21"/>
          <w:szCs w:val="21"/>
          <w:highlight w:val="none"/>
          <w:lang w:eastAsia="zh-CN"/>
        </w:rPr>
        <w:t xml:space="preserve">52731815</w:t>
      </w:r>
      <w:r>
        <w:rPr>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804"/>
        <w:ind w:firstLine="0"/>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804"/>
        <w:ind w:firstLine="0"/>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753"/>
        <w:numPr>
          <w:ilvl w:val="0"/>
          <w:numId w:val="2"/>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ascii="宋体" w:hAnsi="宋体" w:eastAsia="宋体"/>
          <w:color w:val="000000"/>
          <w:highlight w:val="none"/>
          <w:lang w:eastAsia="zh-CN"/>
        </w:rPr>
        <w:t xml:space="preserve">供应商须知</w:t>
      </w:r>
      <w:bookmarkStart w:id="34" w:name="一、总    则"/>
      <w:r/>
      <w:bookmarkEnd w:id="34"/>
      <w:r/>
      <w:bookmarkStart w:id="35" w:name="_bookmark2"/>
      <w:r/>
      <w:bookmarkEnd w:id="35"/>
      <w:r>
        <w:rPr>
          <w:rFonts w:ascii="宋体" w:hAnsi="宋体" w:eastAsia="宋体"/>
          <w:color w:val="000000"/>
          <w:highlight w:val="none"/>
          <w:lang w:eastAsia="zh-CN"/>
        </w:rPr>
      </w:r>
      <w:r/>
    </w:p>
    <w:p>
      <w:pPr>
        <w:pStyle w:val="750"/>
        <w:spacing w:before="11" w:line="360" w:lineRule="auto"/>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750"/>
              <w:jc w:val="center"/>
              <w:spacing w:line="360" w:lineRule="auto"/>
              <w:rPr>
                <w:rFonts w:hint="eastAsia" w:ascii="宋体" w:hAnsi="宋体" w:cs="宋体"/>
                <w:b/>
                <w:color w:val="000000"/>
                <w:highlight w:val="none"/>
                <w:lang w:eastAsia="zh-CN"/>
              </w:rPr>
            </w:pPr>
            <w:r/>
            <w:bookmarkStart w:id="36" w:name="一、总____则"/>
            <w:r/>
            <w:bookmarkEnd w:id="36"/>
            <w:r>
              <w:rPr>
                <w:rFonts w:hint="eastAsia" w:ascii="宋体" w:hAnsi="宋体" w:cs="宋体"/>
                <w:b/>
                <w:color w:val="000000"/>
                <w:highlight w:val="none"/>
                <w:lang w:eastAsia="zh-CN"/>
              </w:rPr>
              <w:t xml:space="preserve">序号</w:t>
            </w:r>
            <w:r>
              <w:rPr>
                <w:rFonts w:hint="eastAsia" w:ascii="宋体" w:hAnsi="宋体" w:cs="宋体"/>
                <w:b/>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名称</w:t>
            </w:r>
            <w:r>
              <w:rPr>
                <w:rFonts w:hint="eastAsia" w:ascii="宋体" w:hAnsi="宋体" w:cs="宋体"/>
                <w:b/>
                <w:color w:val="000000"/>
                <w:highlight w:val="none"/>
                <w:lang w:eastAsia="zh-CN"/>
              </w:rPr>
            </w:r>
            <w:r/>
          </w:p>
        </w:tc>
        <w:tc>
          <w:tcPr>
            <w:tcW w:w="6478" w:type="dxa"/>
            <w:vAlign w:val="center"/>
            <w:textDirection w:val="lrTb"/>
            <w:noWrap/>
          </w:tcPr>
          <w:p>
            <w:pPr>
              <w:pStyle w:val="750"/>
              <w:jc w:val="center"/>
              <w:spacing w:line="360" w:lineRule="auto"/>
              <w:rPr>
                <w:rFonts w:hint="eastAsia" w:ascii="宋体" w:hAnsi="宋体" w:cs="宋体"/>
                <w:b/>
                <w:color w:val="000000"/>
                <w:highlight w:val="none"/>
                <w:lang w:eastAsia="zh-CN"/>
              </w:rPr>
            </w:pPr>
            <w:r>
              <w:rPr>
                <w:rFonts w:hint="eastAsia" w:ascii="宋体" w:hAnsi="宋体" w:cs="宋体"/>
                <w:b/>
                <w:color w:val="000000"/>
                <w:highlight w:val="none"/>
                <w:lang w:eastAsia="zh-CN"/>
              </w:rPr>
              <w:t xml:space="preserve">内容</w:t>
            </w:r>
            <w:r>
              <w:rPr>
                <w:rFonts w:hint="eastAsia" w:ascii="宋体" w:hAnsi="宋体" w:cs="宋体"/>
                <w:b/>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采购人</w:t>
            </w:r>
            <w:r>
              <w:rPr>
                <w:rFonts w:hint="eastAsia" w:ascii="宋体" w:hAnsi="宋体" w:cs="宋体"/>
                <w:color w:val="000000"/>
                <w:highlight w:val="none"/>
                <w:lang w:eastAsia="zh-CN"/>
              </w:rPr>
            </w:r>
            <w:r/>
          </w:p>
        </w:tc>
        <w:tc>
          <w:tcPr>
            <w:tcW w:w="6478" w:type="dxa"/>
            <w:vAlign w:val="top"/>
            <w:textDirection w:val="lrTb"/>
            <w:noWrap/>
          </w:tcPr>
          <w:p>
            <w:pPr>
              <w:pStyle w:val="750"/>
              <w:spacing w:line="360" w:lineRule="auto"/>
              <w:rPr>
                <w:rFonts w:hint="eastAsia" w:eastAsia="宋体" w:cs="宋体"/>
                <w:bCs/>
                <w:color w:val="000000"/>
                <w:highlight w:val="none"/>
                <w:lang w:eastAsia="zh-CN"/>
              </w:rPr>
            </w:pPr>
            <w:r>
              <w:rPr>
                <w:rFonts w:hint="eastAsia" w:eastAsia="宋体" w:cs="宋体"/>
                <w:bCs/>
                <w:color w:val="000000"/>
                <w:highlight w:val="none"/>
                <w:lang w:eastAsia="zh-CN"/>
              </w:rPr>
              <w:t xml:space="preserve">名  称：南京江宁经济技术开发区管理委员会</w:t>
            </w:r>
            <w:r>
              <w:rPr>
                <w:rFonts w:hint="eastAsia" w:eastAsia="宋体" w:cs="宋体"/>
                <w:bCs/>
                <w:color w:val="000000"/>
                <w:highlight w:val="none"/>
                <w:lang w:eastAsia="zh-CN"/>
              </w:rPr>
            </w:r>
            <w:r/>
          </w:p>
          <w:p>
            <w:pPr>
              <w:pStyle w:val="750"/>
              <w:spacing w:line="360" w:lineRule="auto"/>
              <w:rPr>
                <w:rFonts w:hint="eastAsia" w:eastAsia="宋体" w:cs="宋体"/>
                <w:bCs/>
                <w:color w:val="000000"/>
                <w:highlight w:val="none"/>
                <w:lang w:eastAsia="zh-CN"/>
              </w:rPr>
            </w:pPr>
            <w:r>
              <w:rPr>
                <w:rFonts w:hint="eastAsia" w:eastAsia="宋体" w:cs="宋体"/>
                <w:bCs/>
                <w:color w:val="000000"/>
                <w:highlight w:val="none"/>
                <w:lang w:eastAsia="zh-CN"/>
              </w:rPr>
              <w:t xml:space="preserve">地  址：</w:t>
            </w:r>
            <w:r>
              <w:rPr>
                <w:rFonts w:hint="eastAsia" w:eastAsia="宋体" w:cs="宋体"/>
                <w:bCs/>
                <w:color w:val="000000"/>
                <w:sz w:val="21"/>
                <w:highlight w:val="none"/>
                <w:lang w:eastAsia="zh-CN"/>
              </w:rPr>
              <w:t xml:space="preserve">南京市江宁经济技术开发区将军路166号</w:t>
            </w:r>
            <w:r>
              <w:rPr>
                <w:rFonts w:hint="eastAsia" w:eastAsia="宋体" w:cs="宋体"/>
                <w:bCs/>
                <w:color w:val="000000"/>
                <w:highlight w:val="none"/>
                <w:lang w:eastAsia="zh-CN"/>
              </w:rPr>
            </w:r>
            <w:r/>
          </w:p>
          <w:p>
            <w:pPr>
              <w:pStyle w:val="750"/>
              <w:spacing w:line="360" w:lineRule="auto"/>
              <w:rPr>
                <w:rFonts w:eastAsia="宋体" w:cs="宋体"/>
                <w:bCs/>
                <w:color w:val="000000"/>
                <w:highlight w:val="none"/>
                <w:lang w:eastAsia="zh-CN"/>
              </w:rPr>
            </w:pPr>
            <w:r>
              <w:rPr>
                <w:rFonts w:hint="eastAsia" w:eastAsia="宋体" w:cs="宋体"/>
                <w:bCs/>
                <w:color w:val="000000"/>
                <w:highlight w:val="none"/>
                <w:lang w:eastAsia="zh-CN"/>
              </w:rPr>
              <w:t xml:space="preserve">联系人：</w:t>
            </w:r>
            <w:r>
              <w:rPr>
                <w:rFonts w:hint="eastAsia" w:eastAsia="宋体" w:cs="宋体"/>
                <w:bCs/>
                <w:color w:val="000000"/>
                <w:sz w:val="21"/>
                <w:highlight w:val="none"/>
                <w:lang w:eastAsia="zh-CN"/>
              </w:rPr>
              <w:t xml:space="preserve">韩传韬</w:t>
            </w:r>
            <w:r>
              <w:rPr>
                <w:rFonts w:eastAsia="宋体" w:cs="宋体"/>
                <w:bCs/>
                <w:color w:val="000000"/>
                <w:highlight w:val="none"/>
                <w:lang w:eastAsia="zh-CN"/>
              </w:rPr>
            </w:r>
            <w:r/>
          </w:p>
          <w:p>
            <w:pPr>
              <w:pStyle w:val="750"/>
              <w:spacing w:line="360" w:lineRule="auto"/>
              <w:rPr>
                <w:rFonts w:ascii="宋体" w:hAnsi="宋体" w:cs="宋体"/>
                <w:color w:val="000000"/>
                <w:highlight w:val="none"/>
                <w:lang w:eastAsia="zh-CN"/>
              </w:rPr>
            </w:pPr>
            <w:r>
              <w:rPr>
                <w:rFonts w:hint="eastAsia" w:eastAsia="宋体" w:cs="宋体"/>
                <w:bCs/>
                <w:color w:val="000000"/>
                <w:highlight w:val="none"/>
                <w:lang w:eastAsia="zh-CN"/>
              </w:rPr>
              <w:t xml:space="preserve">联系方式：</w:t>
            </w:r>
            <w:r>
              <w:rPr>
                <w:rFonts w:hint="eastAsia"/>
                <w:color w:val="000000"/>
                <w:highlight w:val="none"/>
                <w:lang w:eastAsia="zh-CN"/>
              </w:rPr>
              <w:t xml:space="preserve">025-</w:t>
            </w:r>
            <w:r>
              <w:rPr>
                <w:rFonts w:hint="eastAsia" w:eastAsia="等线"/>
                <w:color w:val="000000"/>
                <w:highlight w:val="none"/>
                <w:lang w:eastAsia="zh-CN"/>
              </w:rPr>
              <w:t xml:space="preserve">52731815</w:t>
            </w:r>
            <w:r>
              <w:rPr>
                <w:rFonts w:hint="eastAsia"/>
                <w:color w:val="000000"/>
                <w:highlight w:val="none"/>
                <w:lang w:eastAsia="zh-CN"/>
              </w:rPr>
              <w:t xml:space="preserve">   </w:t>
            </w:r>
            <w:r>
              <w:rPr>
                <w:rFonts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采购代理机构</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名 称：南京江城工程项目管理有限公司　</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地　址：南京市建邺区云龙山路89号龙湖时代上城1栋29楼</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项目联系人：曹雪</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联系方式： 025-58066836</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采购项目名称</w:t>
            </w:r>
            <w:r>
              <w:rPr>
                <w:rFonts w:hint="eastAsia" w:ascii="宋体" w:hAnsi="宋体" w:cs="宋体"/>
                <w:color w:val="000000"/>
                <w:highlight w:val="none"/>
                <w:lang w:eastAsia="zh-CN"/>
              </w:rPr>
            </w:r>
            <w:r/>
          </w:p>
        </w:tc>
        <w:tc>
          <w:tcPr>
            <w:tcW w:w="6478" w:type="dxa"/>
            <w:vAlign w:val="center"/>
            <w:textDirection w:val="lrTb"/>
            <w:noWrap/>
          </w:tcPr>
          <w:p>
            <w:pPr>
              <w:pStyle w:val="750"/>
              <w:spacing w:line="360" w:lineRule="auto"/>
              <w:rPr>
                <w:rFonts w:hint="eastAsia" w:ascii="宋体" w:hAnsi="宋体" w:cs="宋体"/>
                <w:color w:val="000000"/>
                <w:highlight w:val="none"/>
                <w:lang w:eastAsia="zh-CN"/>
              </w:rPr>
            </w:pPr>
            <w:r>
              <w:rPr>
                <w:rFonts w:hint="eastAsia"/>
                <w:bCs/>
                <w:color w:val="000000"/>
                <w:highlight w:val="none"/>
                <w:lang w:eastAsia="zh-CN"/>
              </w:rPr>
              <w:t xml:space="preserve">新城佳苑三期南侧临时进出通道项目 </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项目实施地点</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ascii="宋体" w:hAnsi="宋体" w:cs="宋体"/>
                <w:b/>
                <w:color w:val="000000"/>
                <w:highlight w:val="none"/>
                <w:lang w:eastAsia="zh-CN"/>
              </w:rPr>
            </w:pPr>
            <w:r>
              <w:rPr>
                <w:rFonts w:hint="eastAsia" w:ascii="宋体" w:hAnsi="宋体" w:cs="宋体"/>
                <w:color w:val="000000"/>
                <w:highlight w:val="none"/>
                <w:lang w:eastAsia="zh-CN"/>
              </w:rPr>
              <w:t xml:space="preserve">江苏省南京市江宁区</w:t>
            </w:r>
            <w:r>
              <w:rPr>
                <w:rFonts w:ascii="宋体" w:hAnsi="宋体" w:cs="宋体"/>
                <w:b/>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5</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资金来源</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财政资金</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6</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评审方法</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综合评分法</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7</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投标有效期</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提交响应文件截止之日起90日</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8</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供应商企业信用信息</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（1）查询渠道：“信用中国”网站（www.creditchina.gov.cn）、“中国政府采购网”网站（www.ccgp.gov.cn）；</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（2）查询时间：资格审查时；</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（3）查询记录留存方式：由采购代理机构负责将供应商各网站信用记录截图保存；</w:t>
            </w:r>
            <w:r>
              <w:rPr>
                <w:rFonts w:hint="eastAsia" w:ascii="宋体" w:hAnsi="宋体" w:cs="宋体"/>
                <w:color w:val="000000"/>
                <w:highlight w:val="none"/>
                <w:lang w:eastAsia="zh-CN"/>
              </w:rPr>
            </w:r>
            <w:r/>
          </w:p>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（4）查询结果处理：对具有违法失信记录的供应商作无效投标处理。</w:t>
            </w:r>
            <w:r>
              <w:rPr>
                <w:rFonts w:hint="eastAsia" w:ascii="宋体" w:hAnsi="宋体" w:cs="宋体"/>
                <w:color w:val="000000"/>
                <w:highlight w:val="none"/>
                <w:lang w:eastAsia="zh-CN"/>
              </w:rPr>
            </w:r>
            <w:r/>
          </w:p>
        </w:tc>
      </w:tr>
      <w:tr>
        <w:trPr/>
        <w:tc>
          <w:tcPr>
            <w:tcW w:w="690"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9</w:t>
            </w:r>
            <w:r>
              <w:rPr>
                <w:rFonts w:hint="eastAsia" w:ascii="宋体" w:hAnsi="宋体" w:cs="宋体"/>
                <w:color w:val="000000"/>
                <w:highlight w:val="none"/>
                <w:lang w:eastAsia="zh-CN"/>
              </w:rPr>
            </w:r>
            <w:r/>
          </w:p>
        </w:tc>
        <w:tc>
          <w:tcPr>
            <w:tcW w:w="1935" w:type="dxa"/>
            <w:vAlign w:val="center"/>
            <w:textDirection w:val="lrTb"/>
            <w:noWrap/>
          </w:tcPr>
          <w:p>
            <w:pPr>
              <w:pStyle w:val="750"/>
              <w:jc w:val="center"/>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盖章要求</w:t>
            </w:r>
            <w:r>
              <w:rPr>
                <w:rFonts w:hint="eastAsia" w:ascii="宋体" w:hAnsi="宋体" w:cs="宋体"/>
                <w:color w:val="000000"/>
                <w:highlight w:val="none"/>
                <w:lang w:eastAsia="zh-CN"/>
              </w:rPr>
            </w:r>
            <w:r/>
          </w:p>
        </w:tc>
        <w:tc>
          <w:tcPr>
            <w:tcW w:w="6478" w:type="dxa"/>
            <w:vAlign w:val="center"/>
            <w:textDirection w:val="lrTb"/>
            <w:noWrap/>
          </w:tcPr>
          <w:p>
            <w:pPr>
              <w:pStyle w:val="750"/>
              <w:jc w:val="both"/>
              <w:spacing w:line="360" w:lineRule="auto"/>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highlight w:val="none"/>
                <w:lang w:eastAsia="zh-CN"/>
              </w:rPr>
            </w:r>
            <w:r/>
          </w:p>
        </w:tc>
      </w:tr>
    </w:tbl>
    <w:p>
      <w:pPr>
        <w:pStyle w:val="750"/>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754"/>
        <w:numPr>
          <w:ilvl w:val="0"/>
          <w:numId w:val="3"/>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750"/>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750"/>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750"/>
        <w:numPr>
          <w:ilvl w:val="0"/>
          <w:numId w:val="4"/>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750"/>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750"/>
        <w:ind w:firstLine="442"/>
        <w:spacing w:line="360" w:lineRule="auto"/>
        <w:shd w:val="clear" w:color="auto" w:fill="ffffff"/>
        <w:rPr>
          <w:rFonts w:ascii="宋体" w:hAnsi="宋体" w:eastAsia="宋体"/>
          <w:b/>
          <w:color w:val="000000"/>
          <w:szCs w:val="21"/>
          <w:highlight w:val="none"/>
          <w:lang w:eastAsia="zh-CN"/>
        </w:rPr>
      </w:pPr>
      <w:r>
        <w:rPr>
          <w:rFonts w:ascii="宋体" w:hAnsi="宋体" w:eastAsia="宋体"/>
          <w:b/>
          <w:color w:val="000000"/>
          <w:szCs w:val="21"/>
          <w:highlight w:val="none"/>
          <w:lang w:eastAsia="zh-CN"/>
        </w:rPr>
        <w:t xml:space="preserve">3.2节能产品、环境标志产品政策</w:t>
      </w:r>
      <w:r>
        <w:rPr>
          <w:rFonts w:ascii="宋体" w:hAnsi="宋体" w:eastAsia="宋体"/>
          <w:b/>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750"/>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ascii="宋体" w:hAnsi="宋体" w:eastAsia="宋体"/>
          <w:b/>
          <w:bCs/>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本项目代理服务费由成交人在领取成交通知书前一次性支付给招标代理机构。其中招标代理费按照1980号文件收费标准的</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0%收取</w:t>
      </w:r>
      <w:bookmarkStart w:id="37" w:name="OLE_LINK2"/>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该项目招标控制价审核按照383号文</w:t>
      </w:r>
      <w:r>
        <w:rPr>
          <w:rFonts w:hint="eastAsia" w:ascii="宋体" w:hAnsi="宋体" w:eastAsia="宋体"/>
          <w:color w:val="000000"/>
          <w:szCs w:val="21"/>
          <w:highlight w:val="none"/>
          <w:lang w:val="zh-CN" w:eastAsia="zh-CN"/>
        </w:rPr>
        <w:t xml:space="preserve">收费标准的</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0%收取，该项费用请供应商综合考虑在投标报价中</w:t>
      </w:r>
      <w:bookmarkEnd w:id="37"/>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（3）★第一章竞争性磋商公告中满足《中华人民共和国政府采购法》规定的资格条件证明文件或提供资格承诺函；</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（5）★南京市政府采购供应商信用记录表暨信用承诺书；</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eastAsia="zh-CN"/>
        </w:rPr>
        <w:t xml:space="preserve">报价表</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（8）★《商务条款偏离表》；</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（9）供应商认为需要提供的其他资格证明文件和商务资料。</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2</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3</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4</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750"/>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磋商有效期为采购代理机构规定的提交响应文件截止之日后60天。磋商有效期比规定短的将被视为非实质性响应磋商文件而予以拒绝。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25.5 政府采购异常低价流程</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评审过程中出现下列情形之一的，磋商小组会应当启动异常低价投标审查程序</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（3）投标(响应)报价低于采购项目最高限价45%的，即投标(响 应)报价&lt;采购项目最高限价×45%；</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eastAsia="zh-CN"/>
        </w:rPr>
        <w:t xml:space="preserve">改变工程量清单，计价规范，工程数量，单位，不可竞争费等。</w:t>
      </w:r>
      <w:r>
        <w:rPr>
          <w:rFonts w:ascii="宋体" w:hAnsi="宋体" w:eastAsia="宋体"/>
          <w:color w:val="000000"/>
          <w:szCs w:val="21"/>
          <w:highlight w:val="none"/>
          <w:lang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750"/>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750"/>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750"/>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750"/>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753"/>
        <w:numPr>
          <w:ilvl w:val="0"/>
          <w:numId w:val="5"/>
        </w:numPr>
        <w:ind w:right="20"/>
        <w:jc w:val="center"/>
        <w:spacing w:line="360" w:lineRule="auto"/>
        <w:tabs>
          <w:tab w:val="left" w:pos="1279" w:leader="none"/>
        </w:tabs>
        <w:rPr>
          <w:rFonts w:hint="eastAsia" w:ascii="宋体" w:hAnsi="宋体" w:eastAsia="宋体"/>
          <w:color w:val="000000"/>
          <w:highlight w:val="none"/>
          <w:lang w:eastAsia="zh-CN"/>
        </w:rPr>
      </w:pPr>
      <w:r/>
      <w:bookmarkStart w:id="38" w:name="_bookmark7"/>
      <w:r/>
      <w:bookmarkEnd w:id="38"/>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750"/>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750"/>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750"/>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70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70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750"/>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bookmarkStart w:id="39" w:name="OLE_LINK4"/>
            <w:r>
              <w:rPr>
                <w:rFonts w:hint="eastAsia" w:ascii="宋体" w:hAnsi="宋体" w:eastAsia="宋体" w:cs="宋体"/>
                <w:bCs/>
                <w:color w:val="000000"/>
                <w:sz w:val="21"/>
                <w:szCs w:val="21"/>
                <w:highlight w:val="none"/>
                <w:lang w:val="zh-CN" w:eastAsia="zh-CN"/>
              </w:rPr>
              <w:t xml:space="preserve">市政道路建设</w:t>
            </w:r>
            <w:bookmarkEnd w:id="39"/>
            <w:r>
              <w:rPr>
                <w:rFonts w:hint="eastAsia" w:ascii="宋体" w:hAnsi="宋体" w:eastAsia="宋体" w:cs="宋体"/>
                <w:bCs/>
                <w:color w:val="000000"/>
                <w:sz w:val="21"/>
                <w:szCs w:val="21"/>
                <w:highlight w:val="none"/>
                <w:lang w:eastAsia="zh-CN"/>
              </w:rPr>
              <w:t xml:space="preserve">项目施工</w:t>
            </w:r>
            <w:r>
              <w:rPr>
                <w:rFonts w:hint="eastAsia" w:ascii="宋体" w:hAnsi="宋体" w:eastAsia="宋体" w:cs="宋体"/>
                <w:bCs/>
                <w:color w:val="000000"/>
                <w:sz w:val="21"/>
                <w:szCs w:val="21"/>
                <w:highlight w:val="none"/>
                <w:lang w:val="zh-CN" w:eastAsia="zh-CN"/>
              </w:rPr>
              <w:t xml:space="preserve">业绩（不含小区道路、</w:t>
            </w:r>
            <w:r>
              <w:rPr>
                <w:rFonts w:hint="eastAsia" w:ascii="宋体" w:hAnsi="宋体" w:eastAsia="宋体" w:cs="宋体"/>
                <w:bCs/>
                <w:color w:val="000000"/>
                <w:sz w:val="21"/>
                <w:szCs w:val="21"/>
                <w:highlight w:val="none"/>
                <w:lang w:eastAsia="zh-CN"/>
              </w:rPr>
              <w:t xml:space="preserve">农路</w:t>
            </w:r>
            <w:r>
              <w:rPr>
                <w:rFonts w:hint="eastAsia" w:ascii="宋体" w:hAnsi="宋体" w:eastAsia="宋体" w:cs="宋体"/>
                <w:bCs/>
                <w:color w:val="000000"/>
                <w:sz w:val="21"/>
                <w:szCs w:val="21"/>
                <w:highlight w:val="none"/>
                <w:lang w:val="zh-CN" w:eastAsia="zh-CN"/>
              </w:rPr>
              <w:t xml:space="preserve">、公路），有一个得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eastAsia="zh-CN"/>
              </w:rPr>
              <w:t xml:space="preserve">12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书/证明材料时间</w:t>
            </w:r>
            <w:r>
              <w:rPr>
                <w:rFonts w:hint="eastAsia" w:ascii="宋体" w:hAnsi="宋体" w:eastAsia="宋体" w:cs="宋体"/>
                <w:bCs/>
                <w:color w:val="000000"/>
                <w:sz w:val="21"/>
                <w:szCs w:val="21"/>
                <w:highlight w:val="none"/>
                <w:lang w:val="zh-CN" w:eastAsia="zh-CN"/>
              </w:rPr>
              <w:t xml:space="preserve">为准，提供的证明材料须能反映相关内容，否则视为业绩不满足）</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12</w:t>
            </w:r>
            <w:r>
              <w:rPr>
                <w:rFonts w:ascii="宋体" w:hAnsi="宋体" w:eastAsia="宋体" w:cs="宋体"/>
                <w:bCs/>
                <w:color w:val="000000"/>
                <w:sz w:val="21"/>
                <w:szCs w:val="21"/>
                <w:highlight w:val="none"/>
                <w:lang w:eastAsia="zh-CN"/>
              </w:rPr>
            </w:r>
            <w:r/>
          </w:p>
        </w:tc>
      </w:tr>
      <w:tr>
        <w:trPr>
          <w:trHeight w:val="1729"/>
        </w:trPr>
        <w:tc>
          <w:tcPr>
            <w:tcW w:w="676" w:type="dxa"/>
            <w:vAlign w:val="center"/>
            <w:textDirection w:val="lrTb"/>
            <w:noWrap w:val="false"/>
          </w:tcPr>
          <w:p>
            <w:pPr>
              <w:pStyle w:val="750"/>
              <w:jc w:val="center"/>
              <w:spacing w:before="120" w:after="120"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rPr>
                <w:rFonts w:ascii="宋体" w:hAnsi="宋体" w:eastAsia="宋体" w:cs="宋体"/>
                <w:bCs/>
                <w:color w:val="000000"/>
                <w:sz w:val="21"/>
                <w:szCs w:val="21"/>
                <w:highlight w:val="none"/>
                <w:lang w:eastAsia="zh-CN"/>
              </w:rPr>
            </w:r>
            <w:r/>
          </w:p>
        </w:tc>
        <w:tc>
          <w:tcPr>
            <w:tcW w:w="1073" w:type="dxa"/>
            <w:vAlign w:val="center"/>
            <w:textDirection w:val="lrTb"/>
            <w:noWrap w:val="false"/>
          </w:tcPr>
          <w:p>
            <w:pPr>
              <w:pStyle w:val="750"/>
              <w:jc w:val="center"/>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项目负责人业绩</w:t>
            </w:r>
            <w:r>
              <w:rPr>
                <w:rFonts w:ascii="宋体" w:hAnsi="宋体" w:eastAsia="宋体" w:cs="宋体"/>
                <w:bCs/>
                <w:color w:val="000000"/>
                <w:sz w:val="21"/>
                <w:szCs w:val="21"/>
                <w:highlight w:val="none"/>
                <w:lang w:eastAsia="zh-CN"/>
              </w:rPr>
            </w:r>
            <w:r/>
          </w:p>
        </w:tc>
        <w:tc>
          <w:tcPr>
            <w:tcW w:w="6360" w:type="dxa"/>
            <w:vAlign w:val="top"/>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项目负责人</w:t>
            </w:r>
            <w:r>
              <w:rPr>
                <w:rFonts w:hint="eastAsia" w:ascii="宋体" w:hAnsi="宋体" w:eastAsia="宋体" w:cs="宋体"/>
                <w:bCs/>
                <w:color w:val="000000"/>
                <w:sz w:val="21"/>
                <w:szCs w:val="21"/>
                <w:highlight w:val="none"/>
                <w:lang w:val="zh-CN" w:eastAsia="zh-CN"/>
              </w:rPr>
              <w:t xml:space="preserve">自202</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val="zh-CN" w:eastAsia="zh-CN"/>
              </w:rPr>
              <w:t xml:space="preserve">月1日以来承担过类似市政道路建设</w:t>
            </w:r>
            <w:r>
              <w:rPr>
                <w:rFonts w:hint="eastAsia" w:ascii="宋体" w:hAnsi="宋体" w:eastAsia="宋体" w:cs="宋体"/>
                <w:bCs/>
                <w:color w:val="000000"/>
                <w:sz w:val="21"/>
                <w:szCs w:val="21"/>
                <w:highlight w:val="none"/>
                <w:lang w:eastAsia="zh-CN"/>
              </w:rPr>
              <w:t xml:space="preserve">项目施工</w:t>
            </w:r>
            <w:r>
              <w:rPr>
                <w:rFonts w:hint="eastAsia" w:ascii="宋体" w:hAnsi="宋体" w:eastAsia="宋体" w:cs="宋体"/>
                <w:bCs/>
                <w:color w:val="000000"/>
                <w:sz w:val="21"/>
                <w:szCs w:val="21"/>
                <w:highlight w:val="none"/>
                <w:lang w:val="zh-CN" w:eastAsia="zh-CN"/>
              </w:rPr>
              <w:t xml:space="preserve">业绩（不含小区道路、</w:t>
            </w:r>
            <w:r>
              <w:rPr>
                <w:rFonts w:hint="eastAsia" w:ascii="宋体" w:hAnsi="宋体" w:eastAsia="宋体" w:cs="宋体"/>
                <w:bCs/>
                <w:color w:val="000000"/>
                <w:sz w:val="21"/>
                <w:szCs w:val="21"/>
                <w:highlight w:val="none"/>
                <w:lang w:eastAsia="zh-CN"/>
              </w:rPr>
              <w:t xml:space="preserve">农路</w:t>
            </w:r>
            <w:r>
              <w:rPr>
                <w:rFonts w:hint="eastAsia" w:ascii="宋体" w:hAnsi="宋体" w:eastAsia="宋体" w:cs="宋体"/>
                <w:bCs/>
                <w:color w:val="000000"/>
                <w:sz w:val="21"/>
                <w:szCs w:val="21"/>
                <w:highlight w:val="none"/>
                <w:lang w:val="zh-CN" w:eastAsia="zh-CN"/>
              </w:rPr>
              <w:t xml:space="preserve">、公路），有一个得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750"/>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eastAsia="zh-CN"/>
              </w:rPr>
              <w:t xml:space="preserve">书/证明材料时间</w:t>
            </w:r>
            <w:r>
              <w:rPr>
                <w:rFonts w:hint="eastAsia" w:ascii="宋体" w:hAnsi="宋体" w:eastAsia="宋体" w:cs="宋体"/>
                <w:bCs/>
                <w:color w:val="000000"/>
                <w:sz w:val="21"/>
                <w:szCs w:val="21"/>
                <w:highlight w:val="none"/>
                <w:lang w:val="zh-CN" w:eastAsia="zh-CN"/>
              </w:rPr>
              <w:t xml:space="preserve">为准，提供的证明材料须能反映相关内容，否则视为业绩不满足）</w:t>
            </w:r>
            <w:r>
              <w:rPr>
                <w:rFonts w:ascii="宋体" w:hAnsi="宋体" w:eastAsia="宋体" w:cs="宋体"/>
                <w:bCs/>
                <w:color w:val="000000"/>
                <w:sz w:val="21"/>
                <w:szCs w:val="21"/>
                <w:highlight w:val="none"/>
                <w:lang w:eastAsia="zh-CN"/>
              </w:rPr>
            </w:r>
            <w:r/>
          </w:p>
        </w:tc>
        <w:tc>
          <w:tcPr>
            <w:tcW w:w="909" w:type="dxa"/>
            <w:vAlign w:val="center"/>
            <w:textDirection w:val="lrTb"/>
            <w:noWrap w:val="false"/>
          </w:tcPr>
          <w:p>
            <w:pPr>
              <w:pStyle w:val="750"/>
              <w:jc w:val="center"/>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ascii="宋体" w:hAnsi="宋体" w:eastAsia="宋体" w:cs="宋体"/>
                <w:bCs/>
                <w:color w:val="000000"/>
                <w:sz w:val="21"/>
                <w:szCs w:val="21"/>
                <w:highlight w:val="none"/>
                <w:lang w:eastAsia="zh-CN"/>
              </w:rPr>
            </w:r>
            <w:r/>
          </w:p>
        </w:tc>
      </w:tr>
      <w:tr>
        <w:trPr>
          <w:trHeight w:val="668"/>
        </w:trPr>
        <w:tc>
          <w:tcPr>
            <w:tcW w:w="676" w:type="dxa"/>
            <w:vAlign w:val="center"/>
            <w:vMerge w:val="restart"/>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分，本项满分4分。（提供证书加盖电子公章）</w:t>
            </w:r>
            <w:r>
              <w:rPr>
                <w:rFonts w:hint="eastAsia" w:ascii="宋体" w:hAnsi="宋体" w:eastAsia="宋体" w:cs="宋体"/>
                <w:bCs/>
                <w:color w:val="000000"/>
                <w:sz w:val="21"/>
                <w:szCs w:val="21"/>
                <w:highlight w:val="none"/>
                <w:lang w:val="zh-CN" w:eastAsia="zh-CN"/>
              </w:rPr>
            </w:r>
            <w:r/>
          </w:p>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40" w:name="OLE_LINK9"/>
            <w:r/>
            <w:bookmarkStart w:id="41" w:name="OLE_LINK10"/>
            <w:r/>
            <w:bookmarkStart w:id="42" w:name="_Hlk184651297"/>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级及以上工程师得4分，本项满分4分。</w:t>
            </w:r>
            <w:r/>
            <w:r>
              <w:rPr>
                <w:rFonts w:hint="eastAsia" w:ascii="宋体" w:hAnsi="宋体" w:eastAsia="宋体" w:cs="宋体"/>
                <w:bCs/>
                <w:color w:val="000000"/>
                <w:sz w:val="21"/>
                <w:szCs w:val="21"/>
                <w:highlight w:val="none"/>
                <w:lang w:val="zh-CN" w:eastAsia="zh-CN"/>
              </w:rPr>
              <w:t xml:space="preserve">（提供证书加盖电子公章、社保机构出具的近半年（2025年11月至2026年04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r>
              <w:rPr>
                <w:rFonts w:hint="eastAsia" w:ascii="宋体" w:hAnsi="宋体" w:eastAsia="宋体" w:cs="宋体"/>
                <w:bCs/>
                <w:color w:val="000000"/>
                <w:sz w:val="21"/>
                <w:szCs w:val="21"/>
                <w:highlight w:val="none"/>
                <w:lang w:val="zh-CN" w:eastAsia="zh-CN"/>
              </w:rPr>
            </w:r>
          </w:p>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750"/>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40"/>
            <w:r/>
            <w:bookmarkEnd w:id="41"/>
            <w:r/>
            <w:bookmarkEnd w:id="42"/>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750"/>
              <w:spacing w:line="360" w:lineRule="auto"/>
              <w:widowControl/>
              <w:rPr>
                <w:rFonts w:ascii="宋体" w:hAnsi="宋体" w:eastAsia="宋体" w:cs="宋体"/>
                <w:bCs/>
                <w:color w:val="000000"/>
                <w:sz w:val="21"/>
                <w:szCs w:val="21"/>
                <w:highlight w:val="none"/>
                <w:lang w:eastAsia="zh-CN"/>
              </w:rPr>
            </w:pPr>
            <w:r/>
            <w:bookmarkStart w:id="43" w:name="OLE_LINK11"/>
            <w:r>
              <w:rPr>
                <w:rFonts w:hint="eastAsia" w:ascii="宋体" w:hAnsi="宋体" w:eastAsia="宋体" w:cs="宋体"/>
                <w:bCs/>
                <w:color w:val="000000"/>
                <w:sz w:val="21"/>
                <w:szCs w:val="21"/>
                <w:highlight w:val="none"/>
                <w:lang w:val="zh-CN" w:eastAsia="zh-CN"/>
              </w:rPr>
              <w:t xml:space="preserve">项目组成员需配备施工员（提供施工员岗位资格证书）、安全员（提供安全生产考核合格证C类）、造价</w:t>
            </w:r>
            <w:r>
              <w:rPr>
                <w:rFonts w:hint="eastAsia" w:ascii="宋体" w:hAnsi="宋体" w:eastAsia="宋体" w:cs="宋体"/>
                <w:bCs/>
                <w:color w:val="000000"/>
                <w:sz w:val="21"/>
                <w:szCs w:val="21"/>
                <w:highlight w:val="none"/>
                <w:lang w:eastAsia="zh-CN"/>
              </w:rPr>
              <w:t xml:space="preserve">人</w:t>
            </w:r>
            <w:r>
              <w:rPr>
                <w:rFonts w:hint="eastAsia" w:ascii="宋体" w:hAnsi="宋体" w:eastAsia="宋体" w:cs="宋体"/>
                <w:bCs/>
                <w:color w:val="000000"/>
                <w:sz w:val="21"/>
                <w:szCs w:val="21"/>
                <w:highlight w:val="none"/>
                <w:lang w:val="zh-CN" w:eastAsia="zh-CN"/>
              </w:rPr>
              <w:t xml:space="preserve">员（提供住建部注册造价工程师证书，注：一级造价师、二级造价师均可），材料员（提供材料员岗位资格证书），有一个得</w:t>
            </w: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val="zh-CN" w:eastAsia="zh-CN"/>
              </w:rPr>
              <w:t xml:space="preserve">分，满分</w:t>
            </w: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2025年11月至2026年04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3"/>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750"/>
              <w:jc w:val="center"/>
              <w:spacing w:before="120" w:after="120"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w:t>
            </w:r>
            <w:r>
              <w:rPr>
                <w:rFonts w:ascii="宋体" w:hAnsi="宋体" w:eastAsia="宋体" w:cs="宋体"/>
                <w:bCs/>
                <w:color w:val="000000"/>
                <w:sz w:val="21"/>
                <w:szCs w:val="21"/>
                <w:highlight w:val="none"/>
                <w:lang w:eastAsia="zh-CN"/>
              </w:rPr>
            </w:r>
            <w:r/>
          </w:p>
        </w:tc>
        <w:tc>
          <w:tcPr>
            <w:tcW w:w="1073" w:type="dxa"/>
            <w:vAlign w:val="center"/>
            <w:textDirection w:val="lrTb"/>
            <w:noWrap w:val="false"/>
          </w:tcPr>
          <w:p>
            <w:pPr>
              <w:pStyle w:val="750"/>
              <w:jc w:val="center"/>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承诺书</w:t>
            </w:r>
            <w:r>
              <w:rPr>
                <w:rFonts w:ascii="宋体" w:hAnsi="宋体" w:eastAsia="宋体" w:cs="宋体"/>
                <w:bCs/>
                <w:color w:val="000000"/>
                <w:sz w:val="21"/>
                <w:szCs w:val="21"/>
                <w:highlight w:val="none"/>
                <w:lang w:eastAsia="zh-CN"/>
              </w:rPr>
            </w:r>
            <w:r/>
          </w:p>
        </w:tc>
        <w:tc>
          <w:tcPr>
            <w:tcW w:w="6360" w:type="dxa"/>
            <w:vAlign w:val="center"/>
            <w:textDirection w:val="lrTb"/>
            <w:noWrap w:val="false"/>
          </w:tcPr>
          <w:p>
            <w:pPr>
              <w:pStyle w:val="75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供应商应提供施工现场大气污染防治措施，必须全部使用新能源或国三及以上的非道路移动机械的承诺书，</w:t>
            </w:r>
            <w:r>
              <w:rPr>
                <w:rFonts w:hint="eastAsia" w:ascii="宋体" w:hAnsi="宋体" w:eastAsia="宋体" w:cs="宋体"/>
                <w:bCs/>
                <w:color w:val="000000"/>
                <w:sz w:val="21"/>
                <w:szCs w:val="21"/>
                <w:highlight w:val="none"/>
                <w:lang w:eastAsia="zh-CN"/>
              </w:rPr>
              <w:t xml:space="preserve">以及</w:t>
            </w:r>
            <w:r>
              <w:rPr>
                <w:rFonts w:hint="eastAsia" w:ascii="宋体" w:hAnsi="宋体" w:eastAsia="宋体" w:cs="宋体"/>
                <w:bCs/>
                <w:color w:val="000000"/>
                <w:sz w:val="21"/>
                <w:szCs w:val="21"/>
                <w:highlight w:val="none"/>
                <w:lang w:val="zh-CN" w:eastAsia="zh-CN"/>
              </w:rPr>
              <w:t xml:space="preserve">承诺本项目施工期间发生的任何安全事故、交通事故、负面舆情等均由供应商负责，格式自拟，满</w:t>
            </w:r>
            <w:r>
              <w:rPr>
                <w:rFonts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lang w:val="zh-CN" w:eastAsia="zh-CN"/>
              </w:rPr>
              <w:t xml:space="preserve">分，不提供则不得分。（</w:t>
            </w:r>
            <w:r>
              <w:rPr>
                <w:rFonts w:hint="eastAsia" w:ascii="宋体" w:hAnsi="宋体" w:eastAsia="宋体" w:cs="宋体"/>
                <w:bCs/>
                <w:color w:val="000000"/>
                <w:sz w:val="21"/>
                <w:szCs w:val="21"/>
                <w:highlight w:val="none"/>
                <w:lang w:eastAsia="zh-CN"/>
              </w:rPr>
              <w:t xml:space="preserve">提供承诺书原件</w:t>
            </w:r>
            <w:r>
              <w:rPr>
                <w:rFonts w:hint="eastAsia" w:ascii="宋体" w:hAnsi="宋体" w:eastAsia="宋体" w:cs="宋体"/>
                <w:bCs/>
                <w:color w:val="000000"/>
                <w:sz w:val="21"/>
                <w:szCs w:val="21"/>
                <w:highlight w:val="none"/>
                <w:lang w:val="zh-CN" w:eastAsia="zh-CN"/>
              </w:rPr>
              <w:t xml:space="preserve">加盖电子公章）</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jc w:val="center"/>
              <w:spacing w:line="360" w:lineRule="auto"/>
              <w:widowControl/>
              <w:rPr>
                <w:rFonts w:ascii="宋体" w:hAnsi="宋体" w:eastAsia="宋体" w:cs="宋体"/>
                <w:bCs/>
                <w:color w:val="000000"/>
                <w:sz w:val="21"/>
                <w:szCs w:val="21"/>
                <w:highlight w:val="none"/>
                <w:lang w:eastAsia="zh-CN"/>
              </w:rPr>
            </w:pPr>
            <w:r>
              <w:rPr>
                <w:rFonts w:ascii="宋体" w:hAnsi="宋体" w:eastAsia="宋体" w:cs="宋体"/>
                <w:bCs/>
                <w:color w:val="000000"/>
                <w:sz w:val="21"/>
                <w:szCs w:val="21"/>
                <w:highlight w:val="none"/>
                <w:lang w:eastAsia="zh-CN"/>
              </w:rPr>
              <w:t xml:space="preserve">2</w:t>
            </w:r>
            <w:r>
              <w:rPr>
                <w:rFonts w:ascii="宋体" w:hAnsi="宋体" w:eastAsia="宋体" w:cs="宋体"/>
                <w:bCs/>
                <w:color w:val="000000"/>
                <w:sz w:val="21"/>
                <w:szCs w:val="21"/>
                <w:highlight w:val="none"/>
                <w:lang w:eastAsia="zh-CN"/>
              </w:rPr>
            </w:r>
            <w:r/>
          </w:p>
        </w:tc>
      </w:tr>
      <w:tr>
        <w:trPr>
          <w:trHeight w:val="446"/>
        </w:trPr>
        <w:tc>
          <w:tcPr>
            <w:gridSpan w:val="3"/>
            <w:tcW w:w="8109" w:type="dxa"/>
            <w:vAlign w:val="center"/>
            <w:textDirection w:val="lrTb"/>
            <w:noWrap w:val="false"/>
          </w:tcPr>
          <w:p>
            <w:pPr>
              <w:pStyle w:val="750"/>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750"/>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75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04"/>
        <w:ind w:firstLine="422"/>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768"/>
        <w:spacing w:line="360" w:lineRule="auto"/>
        <w:rPr>
          <w:rFonts w:hint="eastAsia" w:cs="宋体"/>
          <w:color w:val="000000"/>
          <w:sz w:val="21"/>
          <w:szCs w:val="21"/>
          <w:highlight w:val="none"/>
          <w:lang w:eastAsia="zh-CN"/>
        </w:rPr>
      </w:pPr>
      <w:r/>
      <w:bookmarkStart w:id="44" w:name="第四章  采购项目需求"/>
      <w:r/>
      <w:bookmarkEnd w:id="44"/>
      <w:r>
        <w:rPr>
          <w:rFonts w:hint="eastAsia" w:cs="宋体"/>
          <w:color w:val="000000"/>
          <w:sz w:val="21"/>
          <w:szCs w:val="21"/>
          <w:highlight w:val="none"/>
          <w:lang w:eastAsia="zh-CN"/>
        </w:rPr>
        <w:t xml:space="preserve">1、所有认证、证明和业绩除上表要求外均须提供有效的证明材料加盖电子公章。</w:t>
      </w:r>
      <w:r>
        <w:rPr>
          <w:rFonts w:hint="eastAsia" w:cs="宋体"/>
          <w:color w:val="000000"/>
          <w:sz w:val="21"/>
          <w:szCs w:val="21"/>
          <w:highlight w:val="none"/>
          <w:lang w:eastAsia="zh-CN"/>
        </w:rPr>
      </w:r>
      <w:r/>
    </w:p>
    <w:p>
      <w:pPr>
        <w:pStyle w:val="768"/>
        <w:spacing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t xml:space="preserve">2、评审小组不保证有效报价最低的供应商成交。</w:t>
      </w:r>
      <w:r>
        <w:rPr>
          <w:rFonts w:hint="eastAsia" w:cs="宋体"/>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3、小微企业的价格扣除</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3.1本项目对小微企业投标报价给予报价的5%价格扣除，用扣除后的价格参与评审。</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享受5%价格扣除，用扣除后的价格参与评审。 小企业（含小型、微型企业）应当同时符合以下条件：</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3.3小企业（含小型、微型企业）应当同时符合以下条件：</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（1）供应商为小企业，且符合中小企业划分标准；</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4、监狱和戒毒企业的价格扣除</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4.1 本项目对监狱和戒毒企业（简称监狱企业），给予5%的价格扣除，用扣除后的价格参与评审。</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4.2 监狱企业需提供由省级以上监狱管理局、戒毒管理局（含新疆生产建设兵团）出具的属于监狱企业的证明文件。</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4.3 监狱企业标准请参照《关于政府采购支持监狱企业发展有关问题的通知》（财库[2014]68号）。</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5、残疾人福利性单位的价格扣除</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5.1. 本项目对残疾人福利性单位，给予5%的价格扣除，用扣除后的价格参与评审。</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5.2. 残疾人福利单位需按照采购文件的要求提供《残疾人福利性单位声明函》。</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5.3. 残疾人福利单位标准请参照《关于促进残疾人就业政府采购政策的通知》（财库〔2017〕141号）。</w:t>
      </w:r>
      <w:r>
        <w:rPr>
          <w:rFonts w:hint="eastAsia" w:cs="宋体"/>
          <w:bCs/>
          <w:color w:val="000000"/>
          <w:sz w:val="21"/>
          <w:szCs w:val="21"/>
          <w:highlight w:val="none"/>
          <w:lang w:eastAsia="zh-CN"/>
        </w:rPr>
      </w:r>
      <w:r/>
    </w:p>
    <w:p>
      <w:pPr>
        <w:pStyle w:val="768"/>
        <w:spacing w:line="360" w:lineRule="auto"/>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6、监狱企业、残疾人福利单位属于小型、微型企业的，不重复享受政策。</w:t>
      </w:r>
      <w:r>
        <w:rPr>
          <w:rFonts w:hint="eastAsia" w:cs="宋体"/>
          <w:bCs/>
          <w:color w:val="000000"/>
          <w:sz w:val="21"/>
          <w:szCs w:val="21"/>
          <w:highlight w:val="none"/>
          <w:lang w:eastAsia="zh-CN"/>
        </w:rPr>
      </w:r>
      <w:r/>
    </w:p>
    <w:p>
      <w:pPr>
        <w:pStyle w:val="804"/>
        <w:ind w:firstLine="0"/>
        <w:rPr>
          <w:rFonts w:hint="eastAsia" w:eastAsia="宋体"/>
          <w:b/>
          <w:bCs/>
          <w:color w:val="000000"/>
          <w:sz w:val="21"/>
          <w:szCs w:val="21"/>
          <w:highlight w:val="none"/>
          <w:lang w:eastAsia="zh-CN"/>
        </w:rPr>
      </w:pPr>
      <w:r>
        <w:rPr>
          <w:rFonts w:hint="eastAsia" w:eastAsia="宋体" w:cs="Calibri"/>
          <w:color w:val="000000"/>
          <w:sz w:val="21"/>
          <w:szCs w:val="21"/>
          <w:highlight w:val="none"/>
          <w:lang w:eastAsia="zh-CN"/>
        </w:rPr>
        <w:t xml:space="preserve">7、采购标的对应的中小企业划分标准所属行业：建筑业。</w:t>
      </w:r>
      <w:r>
        <w:rPr>
          <w:rFonts w:hint="eastAsia" w:eastAsia="宋体"/>
          <w:b/>
          <w:bCs/>
          <w:color w:val="000000"/>
          <w:sz w:val="21"/>
          <w:szCs w:val="21"/>
          <w:highlight w:val="none"/>
          <w:lang w:eastAsia="zh-CN"/>
        </w:rPr>
      </w:r>
      <w:r/>
    </w:p>
    <w:p>
      <w:pPr>
        <w:pStyle w:val="750"/>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804"/>
        <w:ind w:firstLine="0"/>
        <w:rPr>
          <w:rFonts w:hint="eastAsia" w:eastAsia="宋体"/>
          <w:color w:val="000000"/>
          <w:highlight w:val="none"/>
          <w:lang w:eastAsia="zh-CN"/>
        </w:rPr>
      </w:pPr>
      <w:r>
        <w:rPr>
          <w:rFonts w:hint="eastAsia" w:eastAsia="宋体"/>
          <w:color w:val="000000"/>
          <w:highlight w:val="none"/>
          <w:lang w:eastAsia="zh-CN"/>
        </w:rPr>
      </w:r>
      <w:r/>
    </w:p>
    <w:p>
      <w:pPr>
        <w:pStyle w:val="753"/>
        <w:ind w:left="3153"/>
        <w:spacing w:line="360" w:lineRule="auto"/>
        <w:tabs>
          <w:tab w:val="left" w:pos="4432" w:leader="none"/>
        </w:tabs>
        <w:rPr>
          <w:rFonts w:ascii="宋体" w:hAnsi="宋体" w:eastAsia="宋体"/>
          <w:b/>
          <w:color w:val="000000"/>
          <w:highlight w:val="none"/>
          <w:lang w:eastAsia="zh-CN"/>
        </w:rPr>
      </w:pPr>
      <w:r/>
      <w:bookmarkStart w:id="45" w:name="_bookmark8"/>
      <w:r/>
      <w:bookmarkEnd w:id="45"/>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750"/>
        <w:spacing w:line="360" w:lineRule="auto"/>
        <w:rPr>
          <w:rFonts w:ascii="宋体" w:hAnsi="宋体" w:eastAsia="宋体" w:cs="Calibri"/>
          <w:bCs/>
          <w:color w:val="000000"/>
          <w:sz w:val="21"/>
          <w:szCs w:val="21"/>
          <w:highlight w:val="none"/>
          <w:lang w:eastAsia="zh-CN"/>
        </w:rPr>
      </w:pPr>
      <w:r>
        <w:rPr>
          <w:rFonts w:hint="eastAsia" w:ascii="宋体" w:hAnsi="宋体" w:eastAsia="宋体" w:cs="Calibri"/>
          <w:bCs/>
          <w:color w:val="000000"/>
          <w:sz w:val="21"/>
          <w:szCs w:val="21"/>
          <w:highlight w:val="none"/>
          <w:lang w:eastAsia="zh-CN"/>
        </w:rPr>
        <w:t xml:space="preserve">一、项目概况</w:t>
      </w:r>
      <w:r>
        <w:rPr>
          <w:rFonts w:ascii="宋体" w:hAnsi="宋体" w:eastAsia="宋体" w:cs="Calibri"/>
          <w:bCs/>
          <w:color w:val="000000"/>
          <w:sz w:val="21"/>
          <w:szCs w:val="21"/>
          <w:highlight w:val="none"/>
          <w:lang w:eastAsia="zh-CN"/>
        </w:rPr>
      </w:r>
      <w:r/>
    </w:p>
    <w:p>
      <w:pPr>
        <w:pStyle w:val="750"/>
        <w:ind w:firstLine="420"/>
        <w:spacing w:line="360" w:lineRule="auto"/>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拟在空港片区新城佳苑三期南侧修建一条临时通道，起点乾清路，终点新城佳苑三期出入口，长度约200米，宽25米，建设内容包括机动车道路、人行道（单侧）、排水设施、绿化、交通、路灯等。</w:t>
      </w:r>
      <w:r>
        <w:rPr>
          <w:rFonts w:ascii="宋体" w:hAnsi="宋体" w:eastAsia="宋体" w:cs="宋体"/>
          <w:bCs/>
          <w:color w:val="000000"/>
          <w:sz w:val="21"/>
          <w:szCs w:val="21"/>
          <w:highlight w:val="none"/>
          <w:lang w:eastAsia="zh-CN"/>
        </w:rPr>
      </w:r>
      <w:r/>
    </w:p>
    <w:p>
      <w:pPr>
        <w:pStyle w:val="750"/>
        <w:ind w:firstLine="420"/>
        <w:spacing w:line="360" w:lineRule="auto"/>
        <w:rPr>
          <w:rFonts w:ascii="宋体" w:hAnsi="宋体" w:eastAsia="宋体" w:cs="Calibri"/>
          <w:bCs/>
          <w:color w:val="000000"/>
          <w:sz w:val="21"/>
          <w:szCs w:val="21"/>
          <w:highlight w:val="none"/>
          <w:lang w:eastAsia="zh-CN"/>
        </w:rPr>
      </w:pPr>
      <w:r>
        <w:rPr>
          <w:rFonts w:hint="eastAsia" w:ascii="宋体" w:hAnsi="宋体" w:eastAsia="宋体" w:cs="Calibri"/>
          <w:bCs/>
          <w:color w:val="000000"/>
          <w:sz w:val="21"/>
          <w:szCs w:val="21"/>
          <w:highlight w:val="none"/>
          <w:lang w:eastAsia="zh-CN"/>
        </w:rPr>
        <w:t xml:space="preserve">二、项目主要要求</w:t>
      </w:r>
      <w:r>
        <w:rPr>
          <w:rFonts w:ascii="宋体" w:hAnsi="宋体" w:eastAsia="宋体" w:cs="Calibri"/>
          <w:bCs/>
          <w:color w:val="000000"/>
          <w:sz w:val="21"/>
          <w:szCs w:val="21"/>
          <w:highlight w:val="none"/>
          <w:lang w:eastAsia="zh-CN"/>
        </w:rPr>
      </w:r>
      <w:r/>
    </w:p>
    <w:p>
      <w:pPr>
        <w:pStyle w:val="750"/>
        <w:ind w:firstLine="420"/>
        <w:rPr>
          <w:rStyle w:val="805"/>
          <w:rFonts w:eastAsia="宋体"/>
          <w:color w:val="000000"/>
          <w:sz w:val="21"/>
          <w:szCs w:val="21"/>
          <w:highlight w:val="none"/>
          <w:lang w:eastAsia="zh-CN"/>
        </w:rPr>
      </w:pPr>
      <w:r>
        <w:rPr>
          <w:rStyle w:val="805"/>
          <w:rFonts w:hint="eastAsia" w:eastAsia="宋体"/>
          <w:color w:val="000000"/>
          <w:sz w:val="21"/>
          <w:szCs w:val="21"/>
          <w:highlight w:val="none"/>
          <w:lang w:eastAsia="zh-CN"/>
        </w:rPr>
        <w:t xml:space="preserve">满足新城佳苑三期居民通行需求，满足道路施工质量施工规范及验收标准。相关工程须符合中华人民共和国国家标准及相关主管部门颁布的现行标准、规范、规程、定额、办法、示例以及省市主管部门下发的相关文件、规定。</w:t>
      </w:r>
      <w:r>
        <w:rPr>
          <w:rStyle w:val="805"/>
          <w:rFonts w:eastAsia="宋体"/>
          <w:color w:val="000000"/>
          <w:sz w:val="21"/>
          <w:szCs w:val="21"/>
          <w:highlight w:val="none"/>
          <w:lang w:eastAsia="zh-CN"/>
        </w:rPr>
      </w:r>
      <w:r/>
    </w:p>
    <w:p>
      <w:pPr>
        <w:pStyle w:val="750"/>
        <w:ind w:firstLine="420"/>
        <w:rPr>
          <w:rStyle w:val="805"/>
          <w:rFonts w:eastAsia="宋体"/>
          <w:color w:val="000000"/>
          <w:sz w:val="21"/>
          <w:szCs w:val="21"/>
          <w:highlight w:val="none"/>
          <w:lang w:eastAsia="zh-CN"/>
        </w:rPr>
      </w:pPr>
      <w:r>
        <w:rPr>
          <w:rStyle w:val="805"/>
          <w:rFonts w:eastAsia="宋体"/>
          <w:color w:val="000000"/>
          <w:sz w:val="21"/>
          <w:szCs w:val="21"/>
          <w:highlight w:val="none"/>
          <w:lang w:eastAsia="zh-CN"/>
        </w:rPr>
      </w:r>
      <w:r/>
    </w:p>
    <w:p>
      <w:pPr>
        <w:pStyle w:val="750"/>
        <w:numPr>
          <w:ilvl w:val="0"/>
          <w:numId w:val="6"/>
        </w:numPr>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工期：</w:t>
      </w:r>
      <w:r>
        <w:rPr>
          <w:rFonts w:hint="eastAsia" w:ascii="宋体" w:hAnsi="宋体" w:eastAsia="宋体"/>
          <w:bCs/>
          <w:color w:val="000000"/>
          <w:sz w:val="21"/>
          <w:szCs w:val="21"/>
          <w:highlight w:val="none"/>
          <w:lang w:eastAsia="zh-CN"/>
        </w:rPr>
        <w:t xml:space="preserve">60日历天</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50"/>
        <w:spacing w:line="360" w:lineRule="auto"/>
        <w:rPr>
          <w:rFonts w:ascii="宋体" w:hAnsi="宋体" w:eastAsia="宋体"/>
          <w:b/>
          <w:bCs w:val="0"/>
          <w:color w:val="000000"/>
          <w:sz w:val="21"/>
          <w:szCs w:val="21"/>
          <w:highlight w:val="none"/>
          <w:lang w:eastAsia="zh-CN"/>
        </w:rPr>
      </w:pPr>
      <w:r>
        <w:rPr>
          <w:rFonts w:hint="eastAsia" w:ascii="宋体" w:hAnsi="宋体" w:eastAsia="宋体"/>
          <w:bCs/>
          <w:color w:val="000000"/>
          <w:highlight w:val="none"/>
          <w:lang w:eastAsia="zh-CN"/>
        </w:rPr>
        <w:t xml:space="preserve">★</w:t>
      </w:r>
      <w:r>
        <w:rPr>
          <w:rFonts w:hint="eastAsia" w:ascii="宋体" w:hAnsi="宋体" w:eastAsia="宋体" w:cs="宋体"/>
          <w:bCs/>
          <w:color w:val="000000"/>
          <w:sz w:val="21"/>
          <w:szCs w:val="21"/>
          <w:highlight w:val="none"/>
          <w:lang w:eastAsia="zh-CN"/>
        </w:rPr>
        <w:t xml:space="preserve">四、项目经理（项目负责人）要求：</w:t>
      </w:r>
      <w:r>
        <w:rPr>
          <w:rFonts w:hint="eastAsia" w:ascii="宋体" w:hAnsi="宋体" w:eastAsia="宋体" w:cs="宋体"/>
          <w:b/>
          <w:bCs w:val="0"/>
          <w:color w:val="000000"/>
          <w:sz w:val="21"/>
          <w:szCs w:val="21"/>
          <w:highlight w:val="none"/>
          <w:lang w:eastAsia="zh-CN"/>
        </w:rPr>
        <w:t xml:space="preserve">（承诺书需单独承诺，符合并提供承诺书加盖供应商公章及项目负责人签字，格式自拟，编制在响应文件中，供应商不得缩减或者增加内容，否则视为无效投标。）</w:t>
      </w:r>
      <w:r>
        <w:rPr>
          <w:rFonts w:ascii="宋体" w:hAnsi="宋体" w:eastAsia="宋体"/>
          <w:b/>
          <w:bCs w:val="0"/>
          <w:color w:val="000000"/>
          <w:sz w:val="21"/>
          <w:szCs w:val="21"/>
          <w:highlight w:val="none"/>
          <w:lang w:eastAsia="zh-CN"/>
        </w:rPr>
      </w:r>
      <w:r/>
    </w:p>
    <w:p>
      <w:pPr>
        <w:pStyle w:val="750"/>
        <w:spacing w:line="360" w:lineRule="auto"/>
        <w:rPr>
          <w:rFonts w:ascii="宋体" w:hAnsi="宋体" w:eastAsia="宋体"/>
          <w:bCs/>
          <w:color w:val="000000"/>
          <w:sz w:val="21"/>
          <w:szCs w:val="21"/>
          <w:highlight w:val="none"/>
          <w:lang w:eastAsia="zh-CN"/>
        </w:rPr>
      </w:pPr>
      <w:r>
        <w:rPr>
          <w:rFonts w:ascii="宋体" w:hAnsi="宋体" w:eastAsia="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eastAsia="zh-CN"/>
        </w:rPr>
        <w:t xml:space="preserve">、项目经理要求无在建工程，须满足以下条件之一：</w:t>
      </w:r>
      <w:r>
        <w:rPr>
          <w:rFonts w:ascii="宋体" w:hAnsi="宋体" w:eastAsia="宋体"/>
          <w:bCs/>
          <w:color w:val="000000"/>
          <w:sz w:val="21"/>
          <w:szCs w:val="21"/>
          <w:highlight w:val="none"/>
          <w:lang w:eastAsia="zh-CN"/>
        </w:rPr>
      </w:r>
      <w:r/>
    </w:p>
    <w:p>
      <w:pPr>
        <w:pStyle w:val="750"/>
        <w:spacing w:line="360" w:lineRule="auto"/>
        <w:rPr>
          <w:rFonts w:ascii="宋体" w:hAnsi="宋体" w:eastAsia="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w:t>
      </w:r>
      <w:r>
        <w:rPr>
          <w:rFonts w:ascii="宋体" w:hAnsi="宋体" w:eastAsia="宋体"/>
          <w:bCs/>
          <w:color w:val="000000"/>
          <w:sz w:val="21"/>
          <w:szCs w:val="21"/>
          <w:highlight w:val="none"/>
          <w:lang w:eastAsia="zh-CN"/>
        </w:rPr>
        <w:t xml:space="preserve">1</w:t>
      </w:r>
      <w:r>
        <w:rPr>
          <w:rFonts w:hint="eastAsia" w:ascii="宋体" w:hAnsi="宋体" w:eastAsia="宋体" w:cs="宋体"/>
          <w:bCs/>
          <w:color w:val="000000"/>
          <w:sz w:val="21"/>
          <w:szCs w:val="21"/>
          <w:highlight w:val="none"/>
          <w:lang w:eastAsia="zh-CN"/>
        </w:rPr>
        <w:t xml:space="preserve">）项目经理未变更的，以合同工程通过完工验收或竣工验收为准；</w:t>
      </w:r>
      <w:r>
        <w:rPr>
          <w:rFonts w:ascii="宋体" w:hAnsi="宋体" w:eastAsia="宋体"/>
          <w:bCs/>
          <w:color w:val="000000"/>
          <w:sz w:val="21"/>
          <w:szCs w:val="21"/>
          <w:highlight w:val="none"/>
          <w:lang w:eastAsia="zh-CN"/>
        </w:rPr>
      </w:r>
      <w:r/>
    </w:p>
    <w:p>
      <w:pPr>
        <w:pStyle w:val="750"/>
        <w:spacing w:line="360" w:lineRule="auto"/>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w:t>
      </w:r>
      <w:r>
        <w:rPr>
          <w:rFonts w:ascii="宋体" w:hAnsi="宋体" w:eastAsia="宋体"/>
          <w:bCs/>
          <w:color w:val="000000"/>
          <w:sz w:val="21"/>
          <w:szCs w:val="21"/>
          <w:highlight w:val="none"/>
          <w:lang w:eastAsia="zh-CN"/>
        </w:rPr>
        <w:t xml:space="preserve">2</w:t>
      </w:r>
      <w:r>
        <w:rPr>
          <w:rFonts w:hint="eastAsia" w:ascii="宋体" w:hAnsi="宋体" w:eastAsia="宋体" w:cs="宋体"/>
          <w:bCs/>
          <w:color w:val="000000"/>
          <w:sz w:val="21"/>
          <w:szCs w:val="21"/>
          <w:highlight w:val="none"/>
          <w:lang w:eastAsia="zh-CN"/>
        </w:rPr>
        <w:t xml:space="preserve">）项目经理是变更后无在建工程的，须原合同工期已满且自项目主管部门同意变更备案之日已满</w:t>
      </w:r>
      <w:r>
        <w:rPr>
          <w:rFonts w:ascii="宋体" w:hAnsi="宋体" w:eastAsia="宋体"/>
          <w:bCs/>
          <w:color w:val="000000"/>
          <w:sz w:val="21"/>
          <w:szCs w:val="21"/>
          <w:highlight w:val="none"/>
          <w:lang w:eastAsia="zh-CN"/>
        </w:rPr>
        <w:t xml:space="preserve">6</w:t>
      </w:r>
      <w:r>
        <w:rPr>
          <w:rFonts w:hint="eastAsia" w:ascii="宋体" w:hAnsi="宋体" w:eastAsia="宋体" w:cs="宋体"/>
          <w:bCs/>
          <w:color w:val="000000"/>
          <w:sz w:val="21"/>
          <w:szCs w:val="21"/>
          <w:highlight w:val="none"/>
          <w:lang w:eastAsia="zh-CN"/>
        </w:rPr>
        <w:t xml:space="preserve">个月；或者，因非承包方原因致使工程项目停工或未开工超过</w:t>
      </w:r>
      <w:r>
        <w:rPr>
          <w:rFonts w:ascii="宋体" w:hAnsi="宋体" w:eastAsia="宋体"/>
          <w:bCs/>
          <w:color w:val="000000"/>
          <w:sz w:val="21"/>
          <w:szCs w:val="21"/>
          <w:highlight w:val="none"/>
          <w:lang w:eastAsia="zh-CN"/>
        </w:rPr>
        <w:t xml:space="preserve">120</w:t>
      </w:r>
      <w:r>
        <w:rPr>
          <w:rFonts w:hint="eastAsia" w:ascii="宋体" w:hAnsi="宋体" w:eastAsia="宋体" w:cs="宋体"/>
          <w:bCs/>
          <w:color w:val="000000"/>
          <w:sz w:val="21"/>
          <w:szCs w:val="21"/>
          <w:highlight w:val="none"/>
          <w:lang w:eastAsia="zh-CN"/>
        </w:rPr>
        <w:t xml:space="preserve">天，且经建设单位同意、相应主管部门核准并已经办理变更手续；</w:t>
      </w:r>
      <w:r>
        <w:rPr>
          <w:rFonts w:ascii="宋体" w:hAnsi="宋体" w:eastAsia="宋体" w:cs="宋体"/>
          <w:bCs/>
          <w:color w:val="000000"/>
          <w:sz w:val="21"/>
          <w:szCs w:val="21"/>
          <w:highlight w:val="none"/>
          <w:lang w:eastAsia="zh-CN"/>
        </w:rPr>
      </w:r>
      <w:r/>
    </w:p>
    <w:p>
      <w:pPr>
        <w:pStyle w:val="750"/>
        <w:spacing w:line="360" w:lineRule="auto"/>
        <w:widowControl/>
        <w:rPr>
          <w:rFonts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五、质量标准：符合国家质量验收合格标准</w:t>
      </w:r>
      <w:r>
        <w:rPr>
          <w:rFonts w:ascii="宋体" w:hAnsi="宋体" w:eastAsia="宋体" w:cs="宋体"/>
          <w:bCs/>
          <w:color w:val="000000"/>
          <w:sz w:val="21"/>
          <w:szCs w:val="21"/>
          <w:highlight w:val="none"/>
          <w:lang w:eastAsia="zh-CN"/>
        </w:rPr>
      </w:r>
      <w:r/>
    </w:p>
    <w:p>
      <w:pPr>
        <w:pStyle w:val="75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六、供应商须知：</w:t>
      </w:r>
      <w:r>
        <w:rPr>
          <w:rFonts w:hint="eastAsia" w:ascii="宋体" w:hAnsi="宋体" w:eastAsia="宋体" w:cs="宋体"/>
          <w:bCs/>
          <w:color w:val="000000"/>
          <w:sz w:val="21"/>
          <w:szCs w:val="21"/>
          <w:highlight w:val="none"/>
          <w:lang w:eastAsia="zh-CN"/>
        </w:rPr>
      </w:r>
      <w:r/>
    </w:p>
    <w:p>
      <w:pPr>
        <w:pStyle w:val="750"/>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除继续履行将损害国家利益和社会公众利益的，政府采购合同的双方当事人不得擅自变更、中</w:t>
      </w:r>
      <w:r>
        <w:rPr>
          <w:rFonts w:hint="eastAsia" w:ascii="宋体" w:hAnsi="宋体" w:eastAsia="宋体" w:cs="宋体"/>
          <w:bCs/>
          <w:color w:val="000000"/>
          <w:sz w:val="21"/>
          <w:szCs w:val="21"/>
          <w:highlight w:val="none"/>
          <w:lang w:eastAsia="zh-CN"/>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rPr>
          <w:rFonts w:hint="eastAsia" w:ascii="宋体" w:hAnsi="宋体" w:eastAsia="宋体" w:cs="宋体"/>
          <w:bCs/>
          <w:color w:val="000000"/>
          <w:sz w:val="21"/>
          <w:szCs w:val="21"/>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t xml:space="preserve">七、图纸、清单下载</w:t>
      </w: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t xml:space="preserve">新城佳苑三期南侧临时进出通道项目</w:t>
      </w: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t xml:space="preserve">链接: https://pan.baidu.com/s/10JShC7qvwk7ZXhXCBZbyYA?pwd=qa91 提取码: qa91</w:t>
      </w: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t xml:space="preserve">八、付款要求</w:t>
      </w:r>
      <w:r>
        <w:rPr>
          <w:rFonts w:hint="eastAsia"/>
          <w:color w:val="000000"/>
          <w:highlight w:val="none"/>
          <w:lang w:eastAsia="zh-CN"/>
        </w:rPr>
      </w:r>
      <w:r/>
    </w:p>
    <w:p>
      <w:pPr>
        <w:pStyle w:val="771"/>
        <w:ind w:firstLine="420"/>
        <w:spacing w:line="360" w:lineRule="auto"/>
        <w:rPr>
          <w:rFonts w:ascii="Times New Roman" w:hAnsi="Times New Roman"/>
          <w:color w:val="000000"/>
          <w:sz w:val="21"/>
          <w:szCs w:val="21"/>
          <w:highlight w:val="none"/>
          <w:lang w:eastAsia="zh-CN"/>
        </w:rPr>
      </w:pPr>
      <w:r>
        <w:rPr>
          <w:rFonts w:ascii="Times New Roman" w:hAnsi="Times New Roman"/>
          <w:color w:val="000000"/>
          <w:sz w:val="21"/>
          <w:szCs w:val="21"/>
          <w:highlight w:val="none"/>
          <w:lang w:eastAsia="zh-CN"/>
        </w:rPr>
        <w:t xml:space="preserve">1</w:t>
      </w:r>
      <w:r>
        <w:rPr>
          <w:rFonts w:hint="eastAsia" w:ascii="Times New Roman" w:hAnsi="Times New Roman"/>
          <w:color w:val="000000"/>
          <w:sz w:val="21"/>
          <w:szCs w:val="21"/>
          <w:highlight w:val="none"/>
          <w:lang w:eastAsia="zh-CN"/>
        </w:rPr>
        <w:t xml:space="preserve">、供应商应在验收合格后的</w:t>
      </w:r>
      <w:r>
        <w:rPr>
          <w:rFonts w:ascii="Times New Roman" w:hAnsi="Times New Roman"/>
          <w:color w:val="000000"/>
          <w:sz w:val="21"/>
          <w:szCs w:val="21"/>
          <w:highlight w:val="none"/>
          <w:lang w:eastAsia="zh-CN"/>
        </w:rPr>
        <w:t xml:space="preserve"> 28</w:t>
      </w:r>
      <w:r>
        <w:rPr>
          <w:rFonts w:hint="eastAsia" w:ascii="Times New Roman" w:hAnsi="Times New Roman"/>
          <w:color w:val="000000"/>
          <w:sz w:val="21"/>
          <w:szCs w:val="21"/>
          <w:highlight w:val="none"/>
          <w:lang w:eastAsia="zh-CN"/>
        </w:rPr>
        <w:t xml:space="preserve">日内上报竣工结算文件。未上报的，工程款支付比例不超过合同暂定价款或实际完成工作量的</w:t>
      </w:r>
      <w:r>
        <w:rPr>
          <w:rFonts w:ascii="Times New Roman" w:hAnsi="Times New Roman"/>
          <w:color w:val="000000"/>
          <w:sz w:val="21"/>
          <w:szCs w:val="21"/>
          <w:highlight w:val="none"/>
          <w:lang w:eastAsia="zh-CN"/>
        </w:rPr>
        <w:t xml:space="preserve">60%</w:t>
      </w:r>
      <w:r>
        <w:rPr>
          <w:rFonts w:hint="eastAsia" w:ascii="Times New Roman" w:hAnsi="Times New Roman"/>
          <w:color w:val="000000"/>
          <w:sz w:val="21"/>
          <w:szCs w:val="21"/>
          <w:highlight w:val="none"/>
          <w:lang w:eastAsia="zh-CN"/>
        </w:rPr>
        <w:t xml:space="preserve">；竣工结算价款未经审计的，工程款支付比例不超过合同暂定价款或实际完成工作量的</w:t>
      </w:r>
      <w:r>
        <w:rPr>
          <w:rFonts w:ascii="Times New Roman" w:hAnsi="Times New Roman"/>
          <w:color w:val="000000"/>
          <w:sz w:val="21"/>
          <w:szCs w:val="21"/>
          <w:highlight w:val="none"/>
          <w:lang w:eastAsia="zh-CN"/>
        </w:rPr>
        <w:t xml:space="preserve">80%</w:t>
      </w:r>
      <w:r>
        <w:rPr>
          <w:rFonts w:hint="eastAsia" w:ascii="Times New Roman" w:hAnsi="Times New Roman"/>
          <w:color w:val="000000"/>
          <w:sz w:val="21"/>
          <w:szCs w:val="21"/>
          <w:highlight w:val="none"/>
          <w:lang w:eastAsia="zh-CN"/>
        </w:rPr>
        <w:t xml:space="preserve">；</w:t>
      </w:r>
      <w:r>
        <w:rPr>
          <w:rFonts w:ascii="Times New Roman" w:hAnsi="Times New Roman"/>
          <w:color w:val="000000"/>
          <w:sz w:val="21"/>
          <w:szCs w:val="21"/>
          <w:highlight w:val="none"/>
          <w:lang w:eastAsia="zh-CN"/>
        </w:rPr>
      </w:r>
      <w:r/>
    </w:p>
    <w:p>
      <w:pPr>
        <w:pStyle w:val="771"/>
        <w:ind w:firstLine="420"/>
        <w:spacing w:line="360" w:lineRule="auto"/>
        <w:rPr>
          <w:rFonts w:hint="eastAsia"/>
          <w:color w:val="000000"/>
          <w:highlight w:val="none"/>
          <w:lang w:eastAsia="zh-CN"/>
        </w:rPr>
      </w:pPr>
      <w:r>
        <w:rPr>
          <w:rFonts w:hint="eastAsia" w:ascii="Times New Roman" w:hAnsi="Times New Roman"/>
          <w:color w:val="000000"/>
          <w:sz w:val="21"/>
          <w:szCs w:val="21"/>
          <w:highlight w:val="none"/>
          <w:lang w:eastAsia="zh-CN"/>
        </w:rPr>
        <w:t xml:space="preserve">2、竣工结算价款经采购人委托的审计机构审计，且结果经采购人确定后的</w:t>
      </w:r>
      <w:r>
        <w:rPr>
          <w:rFonts w:ascii="Times New Roman" w:hAnsi="Times New Roman"/>
          <w:color w:val="000000"/>
          <w:sz w:val="21"/>
          <w:szCs w:val="21"/>
          <w:highlight w:val="none"/>
          <w:lang w:eastAsia="zh-CN"/>
        </w:rPr>
        <w:t xml:space="preserve">1</w:t>
      </w:r>
      <w:r>
        <w:rPr>
          <w:rFonts w:hint="eastAsia" w:ascii="Times New Roman" w:hAnsi="Times New Roman"/>
          <w:color w:val="000000"/>
          <w:sz w:val="21"/>
          <w:szCs w:val="21"/>
          <w:highlight w:val="none"/>
          <w:lang w:eastAsia="zh-CN"/>
        </w:rPr>
        <w:t xml:space="preserve">年内双方结清。</w:t>
      </w:r>
      <w:r>
        <w:rPr>
          <w:rFonts w:hint="eastAsia"/>
          <w:color w:val="000000"/>
          <w:highlight w:val="none"/>
          <w:lang w:eastAsia="zh-CN"/>
        </w:rPr>
        <w:t xml:space="preserve">     </w:t>
      </w: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rFonts w:hint="eastAsia"/>
          <w:color w:val="000000"/>
          <w:highlight w:val="none"/>
          <w:lang w:eastAsia="zh-CN"/>
        </w:rPr>
      </w:pPr>
      <w:r>
        <w:rPr>
          <w:rFonts w:hint="eastAsia"/>
          <w:color w:val="000000"/>
          <w:highlight w:val="none"/>
          <w:lang w:eastAsia="zh-CN"/>
        </w:rPr>
      </w:r>
      <w:r/>
    </w:p>
    <w:p>
      <w:pPr>
        <w:pStyle w:val="771"/>
        <w:spacing w:line="360" w:lineRule="auto"/>
        <w:rPr>
          <w:color w:val="000000"/>
          <w:highlight w:val="none"/>
          <w:lang w:eastAsia="zh-CN"/>
        </w:rPr>
      </w:pPr>
      <w:r>
        <w:rPr>
          <w:color w:val="000000"/>
          <w:highlight w:val="none"/>
          <w:lang w:eastAsia="zh-CN"/>
        </w:rPr>
      </w:r>
      <w:r/>
    </w:p>
    <w:p>
      <w:pPr>
        <w:pStyle w:val="750"/>
        <w:spacing w:line="360" w:lineRule="auto"/>
        <w:rPr>
          <w:rFonts w:ascii="宋体" w:hAnsi="宋体" w:eastAsia="宋体" w:cs="宋体"/>
          <w:bCs/>
          <w:color w:val="000000"/>
          <w:sz w:val="21"/>
          <w:szCs w:val="21"/>
          <w:highlight w:val="none"/>
          <w:lang w:eastAsia="zh-CN"/>
        </w:rPr>
      </w:pPr>
      <w:r>
        <w:rPr>
          <w:rFonts w:ascii="宋体" w:hAnsi="宋体" w:eastAsia="宋体" w:cs="宋体"/>
          <w:bCs/>
          <w:color w:val="000000"/>
          <w:sz w:val="21"/>
          <w:szCs w:val="21"/>
          <w:highlight w:val="none"/>
          <w:lang w:eastAsia="zh-CN"/>
        </w:rPr>
        <w:br w:type="page" w:clear="all"/>
      </w:r>
      <w:r>
        <w:rPr>
          <w:rFonts w:ascii="宋体" w:hAnsi="宋体" w:eastAsia="宋体" w:cs="宋体"/>
          <w:bCs/>
          <w:color w:val="000000"/>
          <w:sz w:val="21"/>
          <w:szCs w:val="21"/>
          <w:highlight w:val="none"/>
          <w:lang w:eastAsia="zh-CN"/>
        </w:rPr>
      </w:r>
      <w:r/>
    </w:p>
    <w:p>
      <w:pPr>
        <w:pStyle w:val="753"/>
        <w:ind w:firstLine="3060"/>
        <w:spacing w:line="360" w:lineRule="auto"/>
        <w:tabs>
          <w:tab w:val="left" w:pos="3852" w:leader="none"/>
        </w:tabs>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879"/>
        <w:jc w:val="center"/>
        <w:spacing w:line="360" w:lineRule="auto"/>
        <w:rPr>
          <w:rFonts w:ascii="宋体" w:hAnsi="宋体" w:eastAsia="宋体"/>
          <w:b/>
          <w:color w:val="000000"/>
          <w:sz w:val="21"/>
          <w:szCs w:val="21"/>
          <w:highlight w:val="none"/>
        </w:rPr>
      </w:pPr>
      <w:r/>
      <w:bookmarkStart w:id="46" w:name="_bookmark10"/>
      <w:r/>
      <w:bookmarkEnd w:id="46"/>
      <w:r/>
      <w:bookmarkStart w:id="47" w:name="EBea696e2f19ff479ba403d199c418c4a1"/>
      <w:r>
        <w:rPr>
          <w:rFonts w:hint="eastAsia" w:ascii="黑体" w:hAnsi="黑体"/>
          <w:color w:val="000000"/>
          <w:szCs w:val="28"/>
          <w:highlight w:val="none"/>
        </w:rPr>
        <w:t xml:space="preserve"> </w:t>
      </w:r>
      <w:bookmarkStart w:id="48" w:name="_Toc467"/>
      <w:r/>
      <w:bookmarkStart w:id="49" w:name="_Toc122598530"/>
      <w:r/>
      <w:bookmarkStart w:id="50" w:name="_Toc167010223"/>
      <w:r/>
      <w:bookmarkStart w:id="51" w:name="_Toc168567026"/>
      <w:r>
        <w:rPr>
          <w:rFonts w:hint="eastAsia" w:ascii="宋体" w:hAnsi="宋体" w:eastAsia="宋体"/>
          <w:b/>
          <w:color w:val="000000"/>
          <w:sz w:val="36"/>
          <w:szCs w:val="36"/>
          <w:highlight w:val="none"/>
        </w:rPr>
        <w:t xml:space="preserve">第一部分　　协议书</w:t>
      </w:r>
      <w:bookmarkEnd w:id="48"/>
      <w:r/>
      <w:bookmarkEnd w:id="49"/>
      <w:r/>
      <w:bookmarkEnd w:id="50"/>
      <w:r/>
      <w:bookmarkEnd w:id="51"/>
      <w:r>
        <w:rPr>
          <w:rFonts w:ascii="宋体" w:hAnsi="宋体" w:eastAsia="宋体"/>
          <w:b/>
          <w:color w:val="000000"/>
          <w:sz w:val="21"/>
          <w:szCs w:val="21"/>
          <w:highlight w:val="none"/>
        </w:rPr>
      </w:r>
      <w:r/>
    </w:p>
    <w:p>
      <w:pPr>
        <w:pStyle w:val="880"/>
        <w:ind w:left="0" w:right="0" w:firstLine="522"/>
        <w:spacing w:line="360" w:lineRule="auto"/>
        <w:rPr>
          <w:rFonts w:hint="eastAsia" w:ascii="宋体"/>
          <w:color w:val="000000"/>
          <w:sz w:val="18"/>
          <w:szCs w:val="18"/>
          <w:highlight w:val="none"/>
          <w:lang w:val="en-US" w:eastAsia="zh-CN"/>
        </w:rPr>
      </w:pPr>
      <w:r>
        <w:rPr>
          <w:rFonts w:hint="eastAsia" w:ascii="宋体"/>
          <w:color w:val="000000"/>
          <w:sz w:val="18"/>
          <w:szCs w:val="18"/>
          <w:highlight w:val="none"/>
          <w:lang w:val="en-US" w:eastAsia="zh-CN"/>
        </w:rPr>
        <w:t xml:space="preserve">采购人</w:t>
      </w:r>
      <w:r>
        <w:rPr>
          <w:rFonts w:hint="eastAsia" w:ascii="宋体"/>
          <w:color w:val="000000"/>
          <w:sz w:val="18"/>
          <w:szCs w:val="18"/>
          <w:highlight w:val="none"/>
          <w:lang w:eastAsia="zh-CN"/>
        </w:rPr>
        <w:t xml:space="preserve">（全称）：</w:t>
      </w:r>
      <w:r>
        <w:rPr>
          <w:rFonts w:hint="eastAsia" w:ascii="宋体"/>
          <w:color w:val="000000"/>
          <w:sz w:val="18"/>
          <w:szCs w:val="18"/>
          <w:highlight w:val="none"/>
          <w:u w:val="single"/>
          <w:lang w:eastAsia="zh-CN"/>
        </w:rPr>
        <w:t xml:space="preserve">      （</w:t>
      </w:r>
      <w:r>
        <w:rPr>
          <w:rFonts w:hint="eastAsia" w:ascii="宋体"/>
          <w:color w:val="000000"/>
          <w:sz w:val="18"/>
          <w:szCs w:val="18"/>
          <w:highlight w:val="none"/>
          <w:u w:val="single"/>
          <w:lang w:val="en-US" w:eastAsia="zh-CN"/>
        </w:rPr>
        <w:t xml:space="preserve">以下简称甲方</w:t>
      </w:r>
      <w:r>
        <w:rPr>
          <w:rFonts w:hint="eastAsia" w:ascii="宋体"/>
          <w:color w:val="000000"/>
          <w:sz w:val="18"/>
          <w:szCs w:val="18"/>
          <w:highlight w:val="none"/>
          <w:u w:val="single"/>
          <w:lang w:eastAsia="zh-CN"/>
        </w:rPr>
        <w:t xml:space="preserve">）</w:t>
      </w:r>
      <w:r>
        <w:rPr>
          <w:rFonts w:hint="eastAsia" w:ascii="宋体"/>
          <w:color w:val="000000"/>
          <w:sz w:val="18"/>
          <w:szCs w:val="18"/>
          <w:highlight w:val="none"/>
          <w:lang w:eastAsia="zh-CN"/>
        </w:rPr>
        <w:t xml:space="preserve">　</w:t>
      </w:r>
      <w:r>
        <w:rPr>
          <w:rFonts w:hint="eastAsia" w:ascii="宋体"/>
          <w:color w:val="000000"/>
          <w:sz w:val="18"/>
          <w:szCs w:val="18"/>
          <w:highlight w:val="none"/>
          <w:lang w:val="en-US" w:eastAsia="zh-CN"/>
        </w:rPr>
        <w:t xml:space="preserve"> </w:t>
      </w:r>
      <w:r>
        <w:rPr>
          <w:rFonts w:hint="eastAsia" w:ascii="宋体"/>
          <w:color w:val="000000"/>
          <w:sz w:val="18"/>
          <w:szCs w:val="18"/>
          <w:highlight w:val="none"/>
          <w:lang w:val="en-US" w:eastAsia="zh-CN"/>
        </w:rPr>
      </w:r>
      <w:r/>
    </w:p>
    <w:p>
      <w:pPr>
        <w:pStyle w:val="880"/>
        <w:ind w:left="0" w:right="0" w:firstLine="420"/>
        <w:spacing w:line="360" w:lineRule="auto"/>
        <w:rPr>
          <w:rFonts w:ascii="宋体"/>
          <w:color w:val="000000"/>
          <w:sz w:val="18"/>
          <w:szCs w:val="18"/>
          <w:highlight w:val="none"/>
          <w:u w:val="single"/>
          <w:lang w:eastAsia="zh-CN"/>
        </w:rPr>
      </w:pPr>
      <w:r>
        <w:rPr>
          <w:rFonts w:hint="eastAsia" w:ascii="宋体"/>
          <w:color w:val="000000"/>
          <w:sz w:val="18"/>
          <w:szCs w:val="18"/>
          <w:highlight w:val="none"/>
          <w:lang w:val="en-US" w:eastAsia="zh-CN"/>
        </w:rPr>
        <w:t xml:space="preserve">中标供应商</w:t>
      </w:r>
      <w:r>
        <w:rPr>
          <w:rFonts w:hint="eastAsia" w:ascii="宋体"/>
          <w:color w:val="000000"/>
          <w:sz w:val="18"/>
          <w:szCs w:val="18"/>
          <w:highlight w:val="none"/>
          <w:lang w:eastAsia="zh-CN"/>
        </w:rPr>
        <w:t xml:space="preserve">（全称）：</w:t>
      </w:r>
      <w:r>
        <w:rPr>
          <w:rFonts w:hint="eastAsia" w:ascii="宋体"/>
          <w:color w:val="000000"/>
          <w:sz w:val="18"/>
          <w:szCs w:val="18"/>
          <w:highlight w:val="none"/>
          <w:u w:val="single"/>
          <w:lang w:eastAsia="zh-CN"/>
        </w:rPr>
        <w:t xml:space="preserve">     （</w:t>
      </w:r>
      <w:r>
        <w:rPr>
          <w:rFonts w:hint="eastAsia" w:ascii="宋体"/>
          <w:color w:val="000000"/>
          <w:sz w:val="18"/>
          <w:szCs w:val="18"/>
          <w:highlight w:val="none"/>
          <w:u w:val="single"/>
          <w:lang w:val="en-US" w:eastAsia="zh-CN"/>
        </w:rPr>
        <w:t xml:space="preserve">以下简称乙方</w:t>
      </w:r>
      <w:r>
        <w:rPr>
          <w:rFonts w:hint="eastAsia" w:ascii="宋体"/>
          <w:color w:val="000000"/>
          <w:sz w:val="18"/>
          <w:szCs w:val="18"/>
          <w:highlight w:val="none"/>
          <w:u w:val="single"/>
          <w:lang w:eastAsia="zh-CN"/>
        </w:rPr>
        <w:t xml:space="preserve">）</w:t>
      </w:r>
      <w:r>
        <w:rPr>
          <w:rFonts w:ascii="宋体"/>
          <w:color w:val="000000"/>
          <w:sz w:val="18"/>
          <w:szCs w:val="18"/>
          <w:highlight w:val="none"/>
          <w:u w:val="singl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依照《中华人民共和国政府采购法》《中华人民共和国民法典》《中华人民共和国建筑法》及其他有关法律、行政法规、遵循平等、自愿、公平和诚实信用的原则，双方就</w:t>
      </w:r>
      <w:r>
        <w:rPr>
          <w:rFonts w:hint="eastAsia" w:ascii="宋体"/>
          <w:color w:val="000000"/>
          <w:sz w:val="18"/>
          <w:szCs w:val="18"/>
          <w:highlight w:val="none"/>
          <w:u w:val="single"/>
          <w:lang w:eastAsia="zh-CN"/>
        </w:rPr>
        <w:t xml:space="preserve">  新城佳苑三期南侧临时进出通道项目</w:t>
      </w:r>
      <w:r>
        <w:rPr>
          <w:rFonts w:hint="eastAsia" w:ascii="宋体"/>
          <w:color w:val="000000"/>
          <w:sz w:val="18"/>
          <w:szCs w:val="18"/>
          <w:highlight w:val="none"/>
          <w:lang w:eastAsia="zh-CN"/>
        </w:rPr>
        <w:t xml:space="preserve">工程施工项协商一致，订立本合同。</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一、工程概况</w:t>
      </w:r>
      <w:r>
        <w:rPr>
          <w:rFonts w:ascii="宋体"/>
          <w:color w:val="000000"/>
          <w:sz w:val="18"/>
          <w:szCs w:val="18"/>
          <w:highlight w:val="none"/>
          <w:lang w:eastAsia="zh-CN"/>
        </w:rPr>
      </w:r>
      <w:r/>
    </w:p>
    <w:p>
      <w:pPr>
        <w:pStyle w:val="880"/>
        <w:ind w:left="0" w:right="0"/>
        <w:spacing w:line="360" w:lineRule="auto"/>
        <w:rPr>
          <w:rFonts w:hint="eastAsia" w:ascii="宋体"/>
          <w:color w:val="000000"/>
          <w:sz w:val="18"/>
          <w:szCs w:val="18"/>
          <w:highlight w:val="none"/>
          <w:u w:val="single"/>
          <w:lang w:eastAsia="zh-CN"/>
        </w:rPr>
      </w:pPr>
      <w:r>
        <w:rPr>
          <w:rFonts w:hint="eastAsia" w:ascii="宋体"/>
          <w:color w:val="000000"/>
          <w:sz w:val="18"/>
          <w:szCs w:val="18"/>
          <w:highlight w:val="none"/>
          <w:lang w:eastAsia="zh-CN"/>
        </w:rPr>
        <w:t xml:space="preserve">　　1.工程名称：</w:t>
      </w:r>
      <w:r>
        <w:rPr>
          <w:rFonts w:hint="eastAsia" w:ascii="宋体"/>
          <w:color w:val="000000"/>
          <w:sz w:val="18"/>
          <w:szCs w:val="18"/>
          <w:highlight w:val="none"/>
          <w:u w:val="single"/>
          <w:lang w:eastAsia="zh-CN"/>
        </w:rPr>
        <w:t xml:space="preserve">新城佳苑三期南侧临时进出通道项目</w:t>
      </w:r>
      <w:r>
        <w:rPr>
          <w:rFonts w:hint="eastAsia" w:ascii="宋体"/>
          <w:color w:val="000000"/>
          <w:sz w:val="18"/>
          <w:szCs w:val="18"/>
          <w:highlight w:val="none"/>
          <w:u w:val="singl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2.工程地点：</w:t>
      </w:r>
      <w:r>
        <w:rPr>
          <w:rFonts w:hint="eastAsia" w:ascii="宋体"/>
          <w:color w:val="000000"/>
          <w:sz w:val="18"/>
          <w:szCs w:val="18"/>
          <w:highlight w:val="none"/>
          <w:u w:val="single"/>
          <w:lang w:eastAsia="zh-CN"/>
        </w:rPr>
        <w:t xml:space="preserve">南京市江宁区</w:t>
      </w:r>
      <w:r>
        <w:rPr>
          <w:rFonts w:hint="eastAsia" w:ascii="宋体"/>
          <w:color w:val="000000"/>
          <w:sz w:val="18"/>
          <w:szCs w:val="18"/>
          <w:highlight w:val="none"/>
          <w:lang w:eastAsia="zh-CN"/>
        </w:rPr>
        <w:t xml:space="preserve">　　</w:t>
      </w:r>
      <w:r>
        <w:rPr>
          <w:rFonts w:ascii="宋体"/>
          <w:color w:val="000000"/>
          <w:sz w:val="18"/>
          <w:szCs w:val="18"/>
          <w:highlight w:val="none"/>
          <w:lang w:eastAsia="zh-CN"/>
        </w:rPr>
      </w:r>
      <w:r/>
    </w:p>
    <w:p>
      <w:pPr>
        <w:pStyle w:val="880"/>
        <w:ind w:left="440" w:right="0"/>
        <w:spacing w:line="360" w:lineRule="auto"/>
        <w:rPr>
          <w:rFonts w:hint="eastAsia" w:ascii="宋体"/>
          <w:color w:val="000000"/>
          <w:sz w:val="18"/>
          <w:szCs w:val="18"/>
          <w:highlight w:val="none"/>
          <w:u w:val="single"/>
          <w:lang w:eastAsia="zh-CN"/>
        </w:rPr>
      </w:pPr>
      <w:r>
        <w:rPr>
          <w:rFonts w:hint="eastAsia" w:ascii="宋体"/>
          <w:color w:val="000000"/>
          <w:sz w:val="18"/>
          <w:szCs w:val="18"/>
          <w:highlight w:val="none"/>
          <w:lang w:eastAsia="zh-CN"/>
        </w:rPr>
        <w:t xml:space="preserve">3.工程立项批准文号：</w:t>
      </w:r>
      <w:r>
        <w:rPr>
          <w:rFonts w:hint="eastAsia" w:ascii="宋体"/>
          <w:color w:val="000000"/>
          <w:sz w:val="18"/>
          <w:szCs w:val="18"/>
          <w:highlight w:val="none"/>
          <w:u w:val="single"/>
          <w:lang w:eastAsia="zh-CN"/>
        </w:rPr>
        <w:t xml:space="preserve">/</w:t>
      </w:r>
      <w:r>
        <w:rPr>
          <w:rFonts w:hint="eastAsia" w:ascii="宋体"/>
          <w:color w:val="000000"/>
          <w:sz w:val="18"/>
          <w:szCs w:val="18"/>
          <w:highlight w:val="none"/>
          <w:u w:val="single"/>
          <w:lang w:eastAsia="zh-CN"/>
        </w:rPr>
      </w:r>
      <w:r/>
    </w:p>
    <w:p>
      <w:pPr>
        <w:pStyle w:val="880"/>
        <w:ind w:left="0" w:right="0"/>
        <w:spacing w:line="360" w:lineRule="auto"/>
        <w:rPr>
          <w:rFonts w:ascii="宋体"/>
          <w:color w:val="000000"/>
          <w:sz w:val="18"/>
          <w:szCs w:val="18"/>
          <w:highlight w:val="none"/>
          <w:u w:val="single"/>
          <w:lang w:eastAsia="zh-CN"/>
        </w:rPr>
      </w:pPr>
      <w:r>
        <w:rPr>
          <w:rFonts w:hint="eastAsia" w:ascii="宋体"/>
          <w:color w:val="000000"/>
          <w:sz w:val="18"/>
          <w:szCs w:val="18"/>
          <w:highlight w:val="none"/>
          <w:lang w:eastAsia="zh-CN"/>
        </w:rPr>
        <w:t xml:space="preserve">　　4.资金来源：</w:t>
      </w:r>
      <w:r>
        <w:rPr>
          <w:rFonts w:hint="eastAsia" w:ascii="宋体"/>
          <w:color w:val="000000"/>
          <w:sz w:val="18"/>
          <w:szCs w:val="18"/>
          <w:highlight w:val="none"/>
          <w:u w:val="single"/>
          <w:lang w:eastAsia="zh-CN"/>
        </w:rPr>
        <w:t xml:space="preserve">财政资金 </w:t>
      </w:r>
      <w:r>
        <w:rPr>
          <w:rFonts w:ascii="宋体"/>
          <w:color w:val="000000"/>
          <w:sz w:val="18"/>
          <w:szCs w:val="18"/>
          <w:highlight w:val="none"/>
          <w:u w:val="single"/>
          <w:lang w:eastAsia="zh-CN"/>
        </w:rPr>
      </w:r>
      <w:r/>
    </w:p>
    <w:p>
      <w:pPr>
        <w:pStyle w:val="880"/>
        <w:ind w:left="0" w:right="0" w:firstLine="36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5.工程内容：</w:t>
      </w:r>
      <w:r>
        <w:rPr>
          <w:rFonts w:hint="eastAsia" w:ascii="宋体"/>
          <w:color w:val="000000"/>
          <w:sz w:val="18"/>
          <w:szCs w:val="18"/>
          <w:highlight w:val="none"/>
          <w:u w:val="single"/>
          <w:lang w:eastAsia="zh-CN"/>
        </w:rPr>
        <w:t xml:space="preserve">新城佳苑三期南侧临时进出通道施工，具体详见图纸和工程量清单。</w:t>
      </w:r>
      <w:r>
        <w:rPr>
          <w:rFonts w:hint="eastAsia" w:ascii="宋体"/>
          <w:color w:val="000000"/>
          <w:sz w:val="18"/>
          <w:szCs w:val="18"/>
          <w:highlight w:val="none"/>
          <w:lang w:eastAsia="zh-CN"/>
        </w:rPr>
        <w:t xml:space="preserve">　</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群体工程应附乙方承揽工程项目一览表（附件</w:t>
      </w:r>
      <w:r>
        <w:rPr>
          <w:rFonts w:ascii="宋体"/>
          <w:color w:val="000000"/>
          <w:sz w:val="18"/>
          <w:szCs w:val="18"/>
          <w:highlight w:val="none"/>
          <w:lang w:eastAsia="zh-CN"/>
        </w:rPr>
        <w:t xml:space="preserve">1</w:t>
      </w:r>
      <w:r>
        <w:rPr>
          <w:rFonts w:hint="eastAsia" w:ascii="宋体"/>
          <w:color w:val="000000"/>
          <w:sz w:val="18"/>
          <w:szCs w:val="18"/>
          <w:highlight w:val="none"/>
          <w:lang w:eastAsia="zh-CN"/>
        </w:rPr>
        <w:t xml:space="preserve">）。</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u w:val="single"/>
          <w:lang w:eastAsia="zh-CN"/>
        </w:rPr>
      </w:pPr>
      <w:r>
        <w:rPr>
          <w:rFonts w:hint="eastAsia" w:ascii="宋体"/>
          <w:color w:val="000000"/>
          <w:sz w:val="18"/>
          <w:szCs w:val="18"/>
          <w:highlight w:val="none"/>
          <w:lang w:eastAsia="zh-CN"/>
        </w:rPr>
        <w:t xml:space="preserve">　　6.承包范围：</w:t>
      </w:r>
      <w:r>
        <w:rPr>
          <w:rFonts w:hint="eastAsia" w:ascii="宋体"/>
          <w:color w:val="000000"/>
          <w:sz w:val="18"/>
          <w:szCs w:val="18"/>
          <w:highlight w:val="none"/>
          <w:u w:val="single"/>
          <w:lang w:eastAsia="zh-CN"/>
        </w:rPr>
        <w:t xml:space="preserve">新城佳苑三期南侧临时进出通道施工，具体详见图纸和工程量清单。</w:t>
      </w:r>
      <w:r>
        <w:rPr>
          <w:rFonts w:ascii="宋体"/>
          <w:color w:val="000000"/>
          <w:sz w:val="18"/>
          <w:szCs w:val="18"/>
          <w:highlight w:val="none"/>
          <w:u w:val="singl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二、合同工期：</w:t>
      </w:r>
      <w:r>
        <w:rPr>
          <w:rFonts w:ascii="宋体"/>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计划开工工期：</w:t>
      </w:r>
      <w:r>
        <w:rPr>
          <w:rFonts w:hint="eastAsia" w:ascii="宋体"/>
          <w:color w:val="000000"/>
          <w:sz w:val="18"/>
          <w:szCs w:val="18"/>
          <w:highlight w:val="none"/>
          <w:u w:val="single"/>
          <w:lang w:eastAsia="zh-CN"/>
        </w:rPr>
        <w:t xml:space="preserve">    </w:t>
      </w:r>
      <w:r>
        <w:rPr>
          <w:rFonts w:ascii="宋体"/>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计划竣工工期：</w:t>
      </w:r>
      <w:r>
        <w:rPr>
          <w:rFonts w:hint="eastAsia" w:ascii="宋体"/>
          <w:color w:val="000000"/>
          <w:sz w:val="18"/>
          <w:szCs w:val="18"/>
          <w:highlight w:val="none"/>
          <w:u w:val="single"/>
          <w:lang w:eastAsia="zh-CN"/>
        </w:rPr>
        <w:t xml:space="preserve">   </w:t>
      </w:r>
      <w:r>
        <w:rPr>
          <w:rFonts w:ascii="宋体"/>
          <w:color w:val="000000"/>
          <w:sz w:val="18"/>
          <w:szCs w:val="18"/>
          <w:highlight w:val="none"/>
          <w:lang w:eastAsia="zh-CN"/>
        </w:rPr>
      </w:r>
      <w:r/>
    </w:p>
    <w:p>
      <w:pPr>
        <w:pStyle w:val="750"/>
        <w:ind w:firstLine="36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工期总日历天数：</w:t>
      </w:r>
      <w:r>
        <w:rPr>
          <w:rFonts w:hint="eastAsia" w:ascii="宋体"/>
          <w:color w:val="000000"/>
          <w:sz w:val="18"/>
          <w:szCs w:val="18"/>
          <w:highlight w:val="none"/>
          <w:u w:val="single"/>
          <w:lang w:eastAsia="zh-CN"/>
        </w:rPr>
        <w:t xml:space="preserve">      </w:t>
      </w:r>
      <w:r>
        <w:rPr>
          <w:rFonts w:hint="eastAsia" w:ascii="宋体"/>
          <w:color w:val="000000"/>
          <w:sz w:val="18"/>
          <w:szCs w:val="18"/>
          <w:highlight w:val="none"/>
          <w:lang w:eastAsia="zh-CN"/>
        </w:rPr>
        <w:t xml:space="preserve">日历天。</w:t>
      </w:r>
      <w:r>
        <w:rPr>
          <w:rFonts w:ascii="宋体"/>
          <w:color w:val="000000"/>
          <w:sz w:val="18"/>
          <w:szCs w:val="18"/>
          <w:highlight w:val="none"/>
          <w:lang w:eastAsia="zh-CN"/>
        </w:rPr>
        <w:t xml:space="preserve">工期总日历天数与根据前述计划开竣工日期计算的工期天数不一致的，以工期总日历天数为准。</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三、质量标准</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工程质量符合：</w:t>
      </w:r>
      <w:r>
        <w:rPr>
          <w:rFonts w:hint="eastAsia" w:ascii="宋体"/>
          <w:color w:val="000000"/>
          <w:sz w:val="18"/>
          <w:szCs w:val="18"/>
          <w:highlight w:val="none"/>
          <w:u w:val="single"/>
          <w:lang w:eastAsia="zh-CN"/>
        </w:rPr>
        <w:t xml:space="preserve">符合现行国家验收规范要求  </w:t>
      </w:r>
      <w:r>
        <w:rPr>
          <w:rFonts w:hint="eastAsia" w:ascii="宋体"/>
          <w:color w:val="000000"/>
          <w:sz w:val="18"/>
          <w:szCs w:val="18"/>
          <w:highlight w:val="none"/>
          <w:lang w:eastAsia="zh-CN"/>
        </w:rPr>
        <w:t xml:space="preserve">标准。</w:t>
      </w:r>
      <w:r>
        <w:rPr>
          <w:rFonts w:ascii="宋体"/>
          <w:color w:val="000000"/>
          <w:sz w:val="18"/>
          <w:szCs w:val="18"/>
          <w:highlight w:val="none"/>
          <w:lang w:eastAsia="zh-CN"/>
        </w:rPr>
      </w:r>
      <w:r/>
    </w:p>
    <w:p>
      <w:pPr>
        <w:pStyle w:val="880"/>
        <w:ind w:left="0" w:right="0" w:firstLine="63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四、</w:t>
      </w:r>
      <w:r>
        <w:rPr>
          <w:rFonts w:ascii="宋体"/>
          <w:color w:val="000000"/>
          <w:sz w:val="18"/>
          <w:szCs w:val="18"/>
          <w:highlight w:val="none"/>
          <w:lang w:eastAsia="zh-CN"/>
        </w:rPr>
        <w:t xml:space="preserve">签约合同价与合同价格形式</w:t>
      </w:r>
      <w:r>
        <w:rPr>
          <w:rFonts w:ascii="宋体"/>
          <w:color w:val="000000"/>
          <w:sz w:val="18"/>
          <w:szCs w:val="18"/>
          <w:highlight w:val="none"/>
          <w:lang w:eastAsia="zh-CN"/>
        </w:rPr>
      </w:r>
      <w:r/>
    </w:p>
    <w:p>
      <w:pPr>
        <w:pStyle w:val="750"/>
        <w:ind w:firstLine="360"/>
        <w:spacing w:line="360" w:lineRule="auto"/>
        <w:rPr>
          <w:rFonts w:ascii="宋体"/>
          <w:color w:val="000000"/>
          <w:sz w:val="18"/>
          <w:szCs w:val="18"/>
          <w:highlight w:val="none"/>
          <w:lang w:eastAsia="zh-CN"/>
        </w:rPr>
      </w:pPr>
      <w:r>
        <w:rPr>
          <w:rFonts w:ascii="宋体"/>
          <w:color w:val="000000"/>
          <w:sz w:val="18"/>
          <w:szCs w:val="18"/>
          <w:highlight w:val="none"/>
          <w:lang w:eastAsia="zh-CN"/>
        </w:rPr>
        <w:t xml:space="preserve">1.签约合同价为</w:t>
      </w:r>
      <w:r>
        <w:rPr>
          <w:rFonts w:hint="eastAsia" w:ascii="宋体"/>
          <w:color w:val="000000"/>
          <w:sz w:val="18"/>
          <w:szCs w:val="18"/>
          <w:highlight w:val="none"/>
          <w:lang w:eastAsia="zh-CN"/>
        </w:rPr>
        <w:t xml:space="preserve">：</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人民币（大写）：（</w:t>
      </w:r>
      <w:r>
        <w:rPr>
          <w:rFonts w:ascii="宋体" w:hAnsi="宋体"/>
          <w:color w:val="000000"/>
          <w:sz w:val="18"/>
          <w:szCs w:val="18"/>
          <w:highlight w:val="none"/>
          <w:lang w:eastAsia="zh-CN"/>
        </w:rPr>
        <w:t xml:space="preserve">¥</w:t>
      </w:r>
      <w:r>
        <w:rPr>
          <w:rFonts w:hint="eastAsia" w:ascii="宋体"/>
          <w:color w:val="000000"/>
          <w:sz w:val="18"/>
          <w:szCs w:val="18"/>
          <w:highlight w:val="none"/>
          <w:u w:val="single"/>
          <w:lang w:eastAsia="zh-CN"/>
        </w:rPr>
        <w:t xml:space="preserve">：</w:t>
      </w:r>
      <w:r>
        <w:rPr>
          <w:rFonts w:hint="eastAsia" w:ascii="宋体"/>
          <w:color w:val="000000"/>
          <w:sz w:val="18"/>
          <w:szCs w:val="18"/>
          <w:highlight w:val="none"/>
          <w:lang w:eastAsia="zh-CN"/>
        </w:rPr>
        <w:t xml:space="preserve">元）；</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其中：</w:t>
      </w:r>
      <w:r>
        <w:rPr>
          <w:rFonts w:ascii="宋体"/>
          <w:color w:val="000000"/>
          <w:sz w:val="18"/>
          <w:szCs w:val="18"/>
          <w:highlight w:val="none"/>
          <w:lang w:eastAsia="zh-CN"/>
        </w:rPr>
      </w:r>
      <w:r/>
    </w:p>
    <w:p>
      <w:pPr>
        <w:pStyle w:val="750"/>
        <w:ind w:firstLine="36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（1）安全文明施工费：</w:t>
      </w:r>
      <w:r>
        <w:rPr>
          <w:rFonts w:ascii="宋体" w:hAnsi="宋体"/>
          <w:color w:val="000000"/>
          <w:sz w:val="18"/>
          <w:szCs w:val="18"/>
          <w:highlight w:val="none"/>
          <w:lang w:eastAsia="zh-CN"/>
        </w:rPr>
      </w:r>
      <w:r/>
    </w:p>
    <w:p>
      <w:pPr>
        <w:pStyle w:val="750"/>
        <w:ind w:firstLine="81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人民币（大写）</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元)</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r>
      <w:r/>
    </w:p>
    <w:p>
      <w:pPr>
        <w:pStyle w:val="750"/>
        <w:ind w:firstLine="36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（2）材料和工程设备暂估价金额：</w:t>
      </w:r>
      <w:r>
        <w:rPr>
          <w:rFonts w:ascii="宋体" w:hAnsi="宋体"/>
          <w:color w:val="000000"/>
          <w:sz w:val="18"/>
          <w:szCs w:val="18"/>
          <w:highlight w:val="none"/>
          <w:lang w:eastAsia="zh-CN"/>
        </w:rPr>
      </w:r>
      <w:r/>
    </w:p>
    <w:p>
      <w:pPr>
        <w:pStyle w:val="750"/>
        <w:ind w:firstLine="81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人民币（大写</w:t>
      </w:r>
      <w:r>
        <w:rPr>
          <w:rFonts w:hint="eastAsia"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元)</w:t>
      </w:r>
      <w:r>
        <w:rPr>
          <w:rFonts w:hint="eastAsia" w:ascii="宋体" w:hAnsi="宋体"/>
          <w:color w:val="000000"/>
          <w:sz w:val="18"/>
          <w:szCs w:val="18"/>
          <w:highlight w:val="none"/>
          <w:lang w:eastAsia="zh-CN"/>
        </w:rPr>
        <w:t xml:space="preserve">；</w:t>
      </w:r>
      <w:r>
        <w:rPr>
          <w:rFonts w:ascii="宋体" w:hAnsi="宋体"/>
          <w:color w:val="000000"/>
          <w:sz w:val="18"/>
          <w:szCs w:val="18"/>
          <w:highlight w:val="none"/>
          <w:lang w:eastAsia="zh-CN"/>
        </w:rPr>
      </w:r>
      <w:r/>
    </w:p>
    <w:p>
      <w:pPr>
        <w:pStyle w:val="750"/>
        <w:ind w:firstLine="36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（3）专业工程暂估价金额：</w:t>
      </w:r>
      <w:r>
        <w:rPr>
          <w:rFonts w:ascii="宋体" w:hAnsi="宋体"/>
          <w:color w:val="000000"/>
          <w:sz w:val="18"/>
          <w:szCs w:val="18"/>
          <w:highlight w:val="none"/>
          <w:lang w:eastAsia="zh-CN"/>
        </w:rPr>
      </w:r>
      <w:r/>
    </w:p>
    <w:p>
      <w:pPr>
        <w:pStyle w:val="750"/>
        <w:ind w:firstLine="81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人民币（大写）</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元)；</w:t>
      </w:r>
      <w:r>
        <w:rPr>
          <w:rFonts w:ascii="宋体" w:hAnsi="宋体"/>
          <w:color w:val="000000"/>
          <w:sz w:val="18"/>
          <w:szCs w:val="18"/>
          <w:highlight w:val="none"/>
          <w:lang w:eastAsia="zh-CN"/>
        </w:rPr>
      </w:r>
      <w:r/>
    </w:p>
    <w:p>
      <w:pPr>
        <w:pStyle w:val="750"/>
        <w:ind w:firstLine="36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（4）暂列金额：</w:t>
      </w:r>
      <w:r>
        <w:rPr>
          <w:rFonts w:ascii="宋体" w:hAnsi="宋体"/>
          <w:color w:val="000000"/>
          <w:sz w:val="18"/>
          <w:szCs w:val="18"/>
          <w:highlight w:val="none"/>
          <w:lang w:eastAsia="zh-CN"/>
        </w:rPr>
      </w:r>
      <w:r/>
    </w:p>
    <w:p>
      <w:pPr>
        <w:pStyle w:val="750"/>
        <w:ind w:firstLine="810"/>
        <w:spacing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人民币（大写</w:t>
      </w:r>
      <w:r>
        <w:rPr>
          <w:rFonts w:hint="eastAsia"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w:t>
      </w:r>
      <w:r>
        <w:rPr>
          <w:rFonts w:ascii="宋体" w:hAnsi="宋体"/>
          <w:color w:val="000000"/>
          <w:sz w:val="18"/>
          <w:szCs w:val="18"/>
          <w:highlight w:val="none"/>
          <w:u w:val="single"/>
          <w:lang w:eastAsia="zh-CN"/>
        </w:rPr>
        <w:t xml:space="preserve">/                         </w:t>
      </w:r>
      <w:r>
        <w:rPr>
          <w:rFonts w:ascii="宋体" w:hAnsi="宋体"/>
          <w:color w:val="000000"/>
          <w:sz w:val="18"/>
          <w:szCs w:val="18"/>
          <w:highlight w:val="none"/>
          <w:lang w:eastAsia="zh-CN"/>
        </w:rPr>
        <w:t xml:space="preserve">元)。</w:t>
      </w:r>
      <w:r>
        <w:rPr>
          <w:rFonts w:ascii="宋体" w:hAnsi="宋体"/>
          <w:color w:val="000000"/>
          <w:sz w:val="18"/>
          <w:szCs w:val="18"/>
          <w:highlight w:val="none"/>
          <w:lang w:eastAsia="zh-CN"/>
        </w:rPr>
      </w:r>
      <w:r/>
    </w:p>
    <w:p>
      <w:pPr>
        <w:pStyle w:val="750"/>
        <w:ind w:firstLine="360"/>
        <w:spacing w:line="360" w:lineRule="auto"/>
        <w:rPr>
          <w:rFonts w:eastAsia="仿宋_GB2312"/>
          <w:color w:val="000000"/>
          <w:sz w:val="18"/>
          <w:szCs w:val="18"/>
          <w:highlight w:val="none"/>
          <w:lang w:eastAsia="zh-CN"/>
        </w:rPr>
      </w:pPr>
      <w:r>
        <w:rPr>
          <w:rFonts w:ascii="宋体" w:hAnsi="宋体"/>
          <w:color w:val="000000"/>
          <w:sz w:val="18"/>
          <w:szCs w:val="18"/>
          <w:highlight w:val="none"/>
          <w:lang w:eastAsia="zh-CN"/>
        </w:rPr>
        <w:t xml:space="preserve">2.合同价格形式：</w:t>
      </w:r>
      <w:r>
        <w:rPr>
          <w:rFonts w:hint="eastAsia" w:ascii="宋体" w:hAnsi="宋体"/>
          <w:color w:val="000000"/>
          <w:sz w:val="18"/>
          <w:szCs w:val="18"/>
          <w:highlight w:val="none"/>
          <w:u w:val="single"/>
          <w:lang w:eastAsia="zh-CN"/>
        </w:rPr>
        <w:t xml:space="preserve">固定单价合同</w:t>
      </w:r>
      <w:r>
        <w:rPr>
          <w:rFonts w:ascii="宋体" w:hAnsi="宋体"/>
          <w:color w:val="000000"/>
          <w:sz w:val="18"/>
          <w:szCs w:val="18"/>
          <w:highlight w:val="none"/>
          <w:lang w:eastAsia="zh-CN"/>
        </w:rPr>
        <w:t xml:space="preserve">。</w:t>
      </w:r>
      <w:r>
        <w:rPr>
          <w:rFonts w:eastAsia="仿宋_GB2312"/>
          <w:color w:val="000000"/>
          <w:sz w:val="18"/>
          <w:szCs w:val="18"/>
          <w:highlight w:val="none"/>
          <w:lang w:eastAsia="zh-CN"/>
        </w:rPr>
      </w:r>
      <w:r/>
    </w:p>
    <w:p>
      <w:pPr>
        <w:pStyle w:val="880"/>
        <w:ind w:left="0" w:right="0" w:firstLine="63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五、项目经理</w:t>
      </w:r>
      <w:r>
        <w:rPr>
          <w:rFonts w:ascii="宋体"/>
          <w:color w:val="000000"/>
          <w:sz w:val="18"/>
          <w:szCs w:val="18"/>
          <w:highlight w:val="none"/>
          <w:lang w:eastAsia="zh-CN"/>
        </w:rPr>
      </w:r>
      <w:r/>
    </w:p>
    <w:p>
      <w:pPr>
        <w:pStyle w:val="880"/>
        <w:ind w:left="0" w:right="0" w:firstLine="630"/>
        <w:spacing w:line="360" w:lineRule="auto"/>
        <w:rPr>
          <w:rFonts w:ascii="宋体" w:hAnsi="宋体"/>
          <w:color w:val="000000"/>
          <w:sz w:val="18"/>
          <w:szCs w:val="18"/>
          <w:highlight w:val="none"/>
          <w:u w:val="single"/>
          <w:lang w:eastAsia="zh-CN"/>
        </w:rPr>
      </w:pPr>
      <w:r>
        <w:rPr>
          <w:rFonts w:hint="eastAsia" w:ascii="宋体" w:hAnsi="宋体"/>
          <w:color w:val="000000"/>
          <w:sz w:val="18"/>
          <w:szCs w:val="18"/>
          <w:highlight w:val="none"/>
          <w:lang w:eastAsia="zh-CN"/>
        </w:rPr>
        <w:t xml:space="preserve">乙方</w:t>
      </w:r>
      <w:r>
        <w:rPr>
          <w:rFonts w:ascii="宋体" w:hAnsi="宋体"/>
          <w:color w:val="000000"/>
          <w:sz w:val="18"/>
          <w:szCs w:val="18"/>
          <w:highlight w:val="none"/>
          <w:lang w:eastAsia="zh-CN"/>
        </w:rPr>
        <w:t xml:space="preserve">项目经理：</w:t>
      </w:r>
      <w:r>
        <w:rPr>
          <w:rFonts w:hint="eastAsia" w:ascii="宋体" w:hAnsi="宋体"/>
          <w:color w:val="000000"/>
          <w:sz w:val="18"/>
          <w:szCs w:val="18"/>
          <w:highlight w:val="none"/>
          <w:u w:val="single"/>
          <w:lang w:eastAsia="zh-CN"/>
        </w:rPr>
        <w:t xml:space="preserve">      </w:t>
      </w:r>
      <w:r>
        <w:rPr>
          <w:rFonts w:ascii="宋体" w:hAnsi="宋体"/>
          <w:color w:val="000000"/>
          <w:sz w:val="18"/>
          <w:szCs w:val="18"/>
          <w:highlight w:val="none"/>
          <w:u w:val="single"/>
          <w:lang w:eastAsia="zh-CN"/>
        </w:rPr>
      </w:r>
      <w:r/>
    </w:p>
    <w:p>
      <w:pPr>
        <w:pStyle w:val="763"/>
        <w:numPr>
          <w:ilvl w:val="0"/>
          <w:numId w:val="0"/>
        </w:numPr>
        <w:ind w:left="440" w:firstLine="270"/>
        <w:spacing w:line="360" w:lineRule="auto"/>
        <w:tabs>
          <w:tab w:val="left" w:pos="360" w:leader="none"/>
        </w:tabs>
        <w:rPr>
          <w:color w:val="000000"/>
          <w:sz w:val="18"/>
          <w:szCs w:val="18"/>
          <w:highlight w:val="none"/>
          <w:lang w:eastAsia="zh-CN"/>
        </w:rPr>
      </w:pPr>
      <w:r>
        <w:rPr>
          <w:rFonts w:hint="eastAsia"/>
          <w:color w:val="000000"/>
          <w:sz w:val="18"/>
          <w:szCs w:val="18"/>
          <w:highlight w:val="none"/>
          <w:lang w:eastAsia="zh-CN"/>
        </w:rPr>
        <w:t xml:space="preserve">六、合同文件构成</w:t>
      </w:r>
      <w:r>
        <w:rPr>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本协议书与下列文件一起构成合同文件：</w:t>
      </w:r>
      <w:r>
        <w:rPr>
          <w:rFonts w:ascii="宋体" w:hAnsi="宋体"/>
          <w:bCs/>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（1）中标通知书（如果有）；</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（2）投标函及其附录（如果有）；</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（3）专用合同条款及其附件；</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（4）通用合同条款；</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（5）技术标准和要求；</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（6）图纸</w:t>
      </w:r>
      <w:r>
        <w:rPr>
          <w:rFonts w:ascii="宋体"/>
          <w:color w:val="000000"/>
          <w:sz w:val="18"/>
          <w:szCs w:val="18"/>
          <w:highlight w:val="none"/>
          <w:lang w:eastAsia="zh-CN"/>
        </w:rPr>
      </w:r>
      <w:r/>
    </w:p>
    <w:p>
      <w:pPr>
        <w:pStyle w:val="880"/>
        <w:ind w:left="0" w:right="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　　（7）已标价工程量清单或预算书；</w:t>
      </w:r>
      <w:r>
        <w:rPr>
          <w:rFonts w:ascii="宋体"/>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rPr>
          <w:rFonts w:hint="eastAsia" w:ascii="宋体"/>
          <w:color w:val="000000"/>
          <w:sz w:val="18"/>
          <w:szCs w:val="18"/>
          <w:highlight w:val="none"/>
          <w:lang w:eastAsia="zh-CN"/>
        </w:rPr>
        <w:t xml:space="preserve">（8）其他合同文件。</w:t>
      </w:r>
      <w:r>
        <w:rPr>
          <w:rFonts w:ascii="宋体"/>
          <w:color w:val="000000"/>
          <w:sz w:val="18"/>
          <w:szCs w:val="18"/>
          <w:highlight w:val="none"/>
          <w:lang w:eastAsia="zh-CN"/>
        </w:rPr>
      </w:r>
      <w:r/>
    </w:p>
    <w:p>
      <w:pPr>
        <w:pStyle w:val="880"/>
        <w:ind w:left="0" w:right="0" w:firstLine="630"/>
        <w:spacing w:line="360" w:lineRule="auto"/>
        <w:rPr>
          <w:rFonts w:ascii="宋体"/>
          <w:color w:val="000000"/>
          <w:sz w:val="18"/>
          <w:szCs w:val="18"/>
          <w:highlight w:val="none"/>
          <w:lang w:eastAsia="zh-CN"/>
        </w:rPr>
      </w:pPr>
      <w:r/>
      <w:bookmarkStart w:id="52" w:name="_Toc351203487"/>
      <w:r>
        <w:rPr>
          <w:rFonts w:ascii="宋体"/>
          <w:color w:val="000000"/>
          <w:sz w:val="18"/>
          <w:szCs w:val="18"/>
          <w:highlight w:val="none"/>
          <w:lang w:eastAsia="zh-CN"/>
        </w:rPr>
        <w:t xml:space="preserve">七、承诺</w:t>
      </w:r>
      <w:bookmarkEnd w:id="52"/>
      <w:r>
        <w:rPr>
          <w:rFonts w:ascii="宋体"/>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1.</w:t>
      </w:r>
      <w:r>
        <w:rPr>
          <w:rFonts w:hint="eastAsia" w:ascii="宋体" w:hAnsi="宋体"/>
          <w:bCs/>
          <w:color w:val="000000"/>
          <w:sz w:val="18"/>
          <w:szCs w:val="18"/>
          <w:highlight w:val="none"/>
          <w:lang w:eastAsia="zh-CN"/>
        </w:rPr>
        <w:t xml:space="preserve">甲方</w:t>
      </w:r>
      <w:r>
        <w:rPr>
          <w:rFonts w:ascii="宋体" w:hAnsi="宋体"/>
          <w:bCs/>
          <w:color w:val="000000"/>
          <w:sz w:val="18"/>
          <w:szCs w:val="18"/>
          <w:highlight w:val="none"/>
          <w:lang w:eastAsia="zh-CN"/>
        </w:rPr>
        <w:t xml:space="preserve">承诺按照法律规定履行项目审批手续、筹集工程建设资金并按照合同约定的期限和方式支付合同价款。</w:t>
      </w:r>
      <w:r>
        <w:rPr>
          <w:rFonts w:ascii="宋体" w:hAnsi="宋体"/>
          <w:bCs/>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2.</w:t>
      </w:r>
      <w:r>
        <w:rPr>
          <w:rFonts w:hint="eastAsia" w:ascii="宋体" w:hAnsi="宋体"/>
          <w:bCs/>
          <w:color w:val="000000"/>
          <w:sz w:val="18"/>
          <w:szCs w:val="18"/>
          <w:highlight w:val="none"/>
          <w:lang w:eastAsia="zh-CN"/>
        </w:rPr>
        <w:t xml:space="preserve">乙方</w:t>
      </w:r>
      <w:r>
        <w:rPr>
          <w:rFonts w:ascii="宋体" w:hAnsi="宋体"/>
          <w:bCs/>
          <w:color w:val="000000"/>
          <w:sz w:val="18"/>
          <w:szCs w:val="18"/>
          <w:highlight w:val="none"/>
          <w:lang w:eastAsia="zh-CN"/>
        </w:rPr>
        <w:t xml:space="preserve">承诺按照法律规定及合同约定组织完成工程施工，确保工程质量和安全，不进行转包及违法分包，并在缺陷责任期及保修期内承担相应的工程维修责任。</w:t>
      </w:r>
      <w:r>
        <w:rPr>
          <w:rFonts w:ascii="宋体" w:hAnsi="宋体"/>
          <w:bCs/>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3.</w:t>
      </w:r>
      <w:r>
        <w:rPr>
          <w:rFonts w:hint="eastAsia" w:ascii="宋体" w:hAnsi="宋体"/>
          <w:bCs/>
          <w:color w:val="000000"/>
          <w:sz w:val="18"/>
          <w:szCs w:val="18"/>
          <w:highlight w:val="none"/>
          <w:lang w:eastAsia="zh-CN"/>
        </w:rPr>
        <w:t xml:space="preserve">甲方</w:t>
      </w:r>
      <w:r>
        <w:rPr>
          <w:rFonts w:ascii="宋体" w:hAnsi="宋体"/>
          <w:bCs/>
          <w:color w:val="000000"/>
          <w:sz w:val="18"/>
          <w:szCs w:val="18"/>
          <w:highlight w:val="none"/>
          <w:lang w:eastAsia="zh-CN"/>
        </w:rPr>
        <w:t xml:space="preserve">和</w:t>
      </w:r>
      <w:r>
        <w:rPr>
          <w:rFonts w:hint="eastAsia" w:ascii="宋体" w:hAnsi="宋体"/>
          <w:bCs/>
          <w:color w:val="000000"/>
          <w:sz w:val="18"/>
          <w:szCs w:val="18"/>
          <w:highlight w:val="none"/>
          <w:lang w:eastAsia="zh-CN"/>
        </w:rPr>
        <w:t xml:space="preserve">乙方</w:t>
      </w:r>
      <w:r>
        <w:rPr>
          <w:rFonts w:ascii="宋体" w:hAnsi="宋体"/>
          <w:bCs/>
          <w:color w:val="000000"/>
          <w:sz w:val="18"/>
          <w:szCs w:val="18"/>
          <w:highlight w:val="none"/>
          <w:lang w:eastAsia="zh-CN"/>
        </w:rPr>
        <w:t xml:space="preserve">通过招投标形式签订合同的，双方理解并</w:t>
      </w:r>
      <w:r>
        <w:rPr>
          <w:rFonts w:hint="eastAsia" w:ascii="宋体" w:hAnsi="宋体"/>
          <w:bCs/>
          <w:color w:val="000000"/>
          <w:sz w:val="18"/>
          <w:szCs w:val="18"/>
          <w:highlight w:val="none"/>
          <w:lang w:eastAsia="zh-CN"/>
        </w:rPr>
        <w:t xml:space="preserve">承诺</w:t>
      </w:r>
      <w:r>
        <w:rPr>
          <w:rFonts w:ascii="宋体" w:hAnsi="宋体"/>
          <w:bCs/>
          <w:color w:val="000000"/>
          <w:sz w:val="18"/>
          <w:szCs w:val="18"/>
          <w:highlight w:val="none"/>
          <w:lang w:eastAsia="zh-CN"/>
        </w:rPr>
        <w:t xml:space="preserve">不再就同一工程另行签订与合同实质性内容相背离的协议。</w:t>
      </w:r>
      <w:r>
        <w:rPr>
          <w:rFonts w:ascii="宋体" w:hAnsi="宋体"/>
          <w:bCs/>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hint="eastAsia" w:ascii="宋体" w:hAnsi="宋体"/>
          <w:bCs/>
          <w:color w:val="000000"/>
          <w:sz w:val="18"/>
          <w:szCs w:val="18"/>
          <w:highlight w:val="none"/>
          <w:lang w:eastAsia="zh-CN"/>
        </w:rPr>
        <w:t xml:space="preserve"> 4.乙方承诺在施工现场禁止使用国</w:t>
      </w:r>
      <w:r>
        <w:rPr>
          <w:rFonts w:hint="eastAsia" w:ascii="宋体" w:hAnsi="宋体" w:eastAsia="宋体"/>
          <w:bCs/>
          <w:color w:val="000000"/>
          <w:sz w:val="18"/>
          <w:szCs w:val="18"/>
          <w:highlight w:val="none"/>
          <w:lang w:eastAsia="zh-CN"/>
        </w:rPr>
        <w:t xml:space="preserve">三</w:t>
      </w:r>
      <w:r>
        <w:rPr>
          <w:rFonts w:hint="eastAsia" w:ascii="宋体" w:hAnsi="宋体"/>
          <w:bCs/>
          <w:color w:val="000000"/>
          <w:sz w:val="18"/>
          <w:szCs w:val="18"/>
          <w:highlight w:val="none"/>
          <w:lang w:eastAsia="zh-CN"/>
        </w:rPr>
        <w:t xml:space="preserve">及以下和排放不达标的非道路移动机械。施工现场全部使用水性建筑涂料。</w:t>
      </w:r>
      <w:r>
        <w:rPr>
          <w:rFonts w:ascii="宋体" w:hAnsi="宋体"/>
          <w:bCs/>
          <w:color w:val="000000"/>
          <w:sz w:val="18"/>
          <w:szCs w:val="18"/>
          <w:highlight w:val="none"/>
          <w:lang w:eastAsia="zh-CN"/>
        </w:rPr>
      </w:r>
      <w:r/>
    </w:p>
    <w:p>
      <w:pPr>
        <w:pStyle w:val="880"/>
        <w:ind w:left="0" w:right="0" w:firstLine="630"/>
        <w:spacing w:line="360" w:lineRule="auto"/>
        <w:rPr>
          <w:rFonts w:ascii="宋体"/>
          <w:color w:val="000000"/>
          <w:sz w:val="18"/>
          <w:szCs w:val="18"/>
          <w:highlight w:val="none"/>
          <w:lang w:eastAsia="zh-CN"/>
        </w:rPr>
      </w:pPr>
      <w:r/>
      <w:bookmarkStart w:id="53" w:name="_Toc351203488"/>
      <w:r>
        <w:rPr>
          <w:rFonts w:ascii="宋体"/>
          <w:color w:val="000000"/>
          <w:sz w:val="18"/>
          <w:szCs w:val="18"/>
          <w:highlight w:val="none"/>
          <w:lang w:eastAsia="zh-CN"/>
        </w:rPr>
        <w:t xml:space="preserve">八、词语含义</w:t>
      </w:r>
      <w:bookmarkEnd w:id="53"/>
      <w:r>
        <w:rPr>
          <w:rFonts w:ascii="宋体"/>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本协议书中词语含义与第二部分通用合同条款中赋予的含义相同。</w:t>
      </w:r>
      <w:r>
        <w:rPr>
          <w:rFonts w:ascii="宋体" w:hAnsi="宋体"/>
          <w:bCs/>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bookmarkStart w:id="54" w:name="_Toc351203489"/>
      <w:r>
        <w:rPr>
          <w:rFonts w:ascii="宋体"/>
          <w:color w:val="000000"/>
          <w:sz w:val="18"/>
          <w:szCs w:val="18"/>
          <w:highlight w:val="none"/>
          <w:lang w:eastAsia="zh-CN"/>
        </w:rPr>
        <w:t xml:space="preserve">九、签订时间</w:t>
      </w:r>
      <w:bookmarkEnd w:id="54"/>
      <w:r>
        <w:rPr>
          <w:rFonts w:ascii="宋体"/>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本合同于</w:t>
      </w:r>
      <w:r>
        <w:rPr>
          <w:rFonts w:hint="eastAsia" w:ascii="宋体" w:hAnsi="宋体"/>
          <w:bCs/>
          <w:color w:val="000000"/>
          <w:sz w:val="18"/>
          <w:szCs w:val="18"/>
          <w:highlight w:val="none"/>
          <w:u w:val="single"/>
          <w:lang w:eastAsia="zh-CN"/>
        </w:rPr>
        <w:t xml:space="preserve">      </w:t>
      </w:r>
      <w:r>
        <w:rPr>
          <w:rFonts w:ascii="宋体" w:hAnsi="宋体"/>
          <w:bCs/>
          <w:color w:val="000000"/>
          <w:sz w:val="18"/>
          <w:szCs w:val="18"/>
          <w:highlight w:val="none"/>
          <w:lang w:eastAsia="zh-CN"/>
        </w:rPr>
        <w:t xml:space="preserve">年</w:t>
      </w:r>
      <w:r>
        <w:rPr>
          <w:rFonts w:hint="eastAsia" w:ascii="宋体" w:hAnsi="宋体"/>
          <w:bCs/>
          <w:color w:val="000000"/>
          <w:sz w:val="18"/>
          <w:szCs w:val="18"/>
          <w:highlight w:val="none"/>
          <w:u w:val="single"/>
          <w:lang w:eastAsia="zh-CN"/>
        </w:rPr>
        <w:t xml:space="preserve">     </w:t>
      </w:r>
      <w:r>
        <w:rPr>
          <w:rFonts w:ascii="宋体" w:hAnsi="宋体"/>
          <w:bCs/>
          <w:color w:val="000000"/>
          <w:sz w:val="18"/>
          <w:szCs w:val="18"/>
          <w:highlight w:val="none"/>
          <w:lang w:eastAsia="zh-CN"/>
        </w:rPr>
        <w:t xml:space="preserve">月</w:t>
      </w:r>
      <w:r>
        <w:rPr>
          <w:rFonts w:hint="eastAsia" w:ascii="宋体" w:hAnsi="宋体"/>
          <w:bCs/>
          <w:color w:val="000000"/>
          <w:sz w:val="18"/>
          <w:szCs w:val="18"/>
          <w:highlight w:val="none"/>
          <w:u w:val="single"/>
          <w:lang w:eastAsia="zh-CN"/>
        </w:rPr>
        <w:t xml:space="preserve">      </w:t>
      </w:r>
      <w:r>
        <w:rPr>
          <w:rFonts w:ascii="宋体" w:hAnsi="宋体"/>
          <w:bCs/>
          <w:color w:val="000000"/>
          <w:sz w:val="18"/>
          <w:szCs w:val="18"/>
          <w:highlight w:val="none"/>
          <w:lang w:eastAsia="zh-CN"/>
        </w:rPr>
        <w:t xml:space="preserve">日签订。</w:t>
      </w:r>
      <w:r>
        <w:rPr>
          <w:rFonts w:ascii="宋体" w:hAnsi="宋体"/>
          <w:bCs/>
          <w:color w:val="000000"/>
          <w:sz w:val="18"/>
          <w:szCs w:val="18"/>
          <w:highlight w:val="none"/>
          <w:lang w:eastAsia="zh-CN"/>
        </w:rPr>
      </w:r>
      <w:r/>
    </w:p>
    <w:p>
      <w:pPr>
        <w:pStyle w:val="880"/>
        <w:ind w:left="0" w:right="0" w:firstLine="540"/>
        <w:spacing w:line="360" w:lineRule="auto"/>
        <w:rPr>
          <w:rFonts w:ascii="宋体" w:hAnsi="宋体"/>
          <w:bCs/>
          <w:color w:val="000000"/>
          <w:sz w:val="18"/>
          <w:szCs w:val="18"/>
          <w:highlight w:val="none"/>
          <w:lang w:eastAsia="zh-CN"/>
        </w:rPr>
      </w:pPr>
      <w:r/>
      <w:bookmarkStart w:id="55" w:name="_Toc351203490"/>
      <w:r>
        <w:rPr>
          <w:rFonts w:ascii="宋体"/>
          <w:color w:val="000000"/>
          <w:sz w:val="18"/>
          <w:szCs w:val="18"/>
          <w:highlight w:val="none"/>
          <w:lang w:eastAsia="zh-CN"/>
        </w:rPr>
        <w:t xml:space="preserve">十、签订地点</w:t>
      </w:r>
      <w:bookmarkEnd w:id="55"/>
      <w:r>
        <w:rPr>
          <w:rFonts w:ascii="宋体" w:hAnsi="宋体"/>
          <w:bCs/>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本合同在</w:t>
      </w:r>
      <w:r>
        <w:rPr>
          <w:rFonts w:hint="eastAsia" w:ascii="宋体"/>
          <w:color w:val="000000"/>
          <w:sz w:val="18"/>
          <w:szCs w:val="18"/>
          <w:highlight w:val="none"/>
          <w:u w:val="single"/>
          <w:lang w:eastAsia="zh-CN"/>
        </w:rPr>
        <w:t xml:space="preserve">      </w:t>
      </w:r>
      <w:r>
        <w:rPr>
          <w:rFonts w:ascii="宋体" w:hAnsi="宋体"/>
          <w:bCs/>
          <w:color w:val="000000"/>
          <w:sz w:val="18"/>
          <w:szCs w:val="18"/>
          <w:highlight w:val="none"/>
          <w:lang w:eastAsia="zh-CN"/>
        </w:rPr>
        <w:t xml:space="preserve">签订。</w:t>
      </w:r>
      <w:r>
        <w:rPr>
          <w:rFonts w:ascii="宋体" w:hAnsi="宋体"/>
          <w:bCs/>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bookmarkStart w:id="56" w:name="_Toc351203491"/>
      <w:r>
        <w:rPr>
          <w:rFonts w:ascii="宋体"/>
          <w:color w:val="000000"/>
          <w:sz w:val="18"/>
          <w:szCs w:val="18"/>
          <w:highlight w:val="none"/>
          <w:lang w:eastAsia="zh-CN"/>
        </w:rPr>
        <w:t xml:space="preserve">十一、补充协议</w:t>
      </w:r>
      <w:bookmarkEnd w:id="56"/>
      <w:r>
        <w:rPr>
          <w:rFonts w:ascii="宋体"/>
          <w:color w:val="000000"/>
          <w:sz w:val="18"/>
          <w:szCs w:val="18"/>
          <w:highlight w:val="none"/>
          <w:lang w:eastAsia="zh-CN"/>
        </w:rPr>
      </w:r>
      <w:r/>
    </w:p>
    <w:p>
      <w:pPr>
        <w:pStyle w:val="750"/>
        <w:ind w:firstLine="360"/>
        <w:spacing w:line="360" w:lineRule="auto"/>
        <w:rPr>
          <w:rFonts w:ascii="宋体" w:hAnsi="宋体"/>
          <w:b/>
          <w:bCs/>
          <w:color w:val="000000"/>
          <w:sz w:val="18"/>
          <w:szCs w:val="18"/>
          <w:highlight w:val="none"/>
          <w:lang w:eastAsia="zh-CN"/>
        </w:rPr>
      </w:pPr>
      <w:r>
        <w:rPr>
          <w:rFonts w:ascii="宋体" w:hAnsi="宋体"/>
          <w:bCs/>
          <w:color w:val="000000"/>
          <w:sz w:val="18"/>
          <w:szCs w:val="18"/>
          <w:highlight w:val="none"/>
          <w:lang w:eastAsia="zh-CN"/>
        </w:rPr>
        <w:t xml:space="preserve">合同未尽事宜，合同当事人另行签订补充协议</w:t>
      </w:r>
      <w:r>
        <w:rPr>
          <w:rFonts w:hint="eastAsia" w:ascii="宋体" w:hAnsi="宋体"/>
          <w:bCs/>
          <w:color w:val="000000"/>
          <w:sz w:val="18"/>
          <w:szCs w:val="18"/>
          <w:highlight w:val="none"/>
          <w:lang w:eastAsia="zh-CN"/>
        </w:rPr>
        <w:t xml:space="preserve">，</w:t>
      </w:r>
      <w:r>
        <w:rPr>
          <w:rFonts w:ascii="宋体" w:hAnsi="宋体"/>
          <w:bCs/>
          <w:color w:val="000000"/>
          <w:sz w:val="18"/>
          <w:szCs w:val="18"/>
          <w:highlight w:val="none"/>
          <w:lang w:eastAsia="zh-CN"/>
        </w:rPr>
        <w:t xml:space="preserve">补充协议是合同的组成部分。</w:t>
      </w:r>
      <w:r>
        <w:rPr>
          <w:rFonts w:ascii="宋体" w:hAnsi="宋体"/>
          <w:b/>
          <w:bCs/>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bookmarkStart w:id="57" w:name="_Toc351203492"/>
      <w:r>
        <w:rPr>
          <w:rFonts w:ascii="宋体"/>
          <w:color w:val="000000"/>
          <w:sz w:val="18"/>
          <w:szCs w:val="18"/>
          <w:highlight w:val="none"/>
          <w:lang w:eastAsia="zh-CN"/>
        </w:rPr>
        <w:t xml:space="preserve">十二、合同生效</w:t>
      </w:r>
      <w:bookmarkEnd w:id="57"/>
      <w:r>
        <w:rPr>
          <w:rFonts w:ascii="宋体"/>
          <w:color w:val="000000"/>
          <w:sz w:val="18"/>
          <w:szCs w:val="18"/>
          <w:highlight w:val="none"/>
          <w:lang w:eastAsia="zh-CN"/>
        </w:rPr>
      </w:r>
      <w:r/>
    </w:p>
    <w:p>
      <w:pPr>
        <w:pStyle w:val="750"/>
        <w:ind w:firstLine="360"/>
        <w:spacing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本合同自</w:t>
      </w:r>
      <w:r>
        <w:rPr>
          <w:rFonts w:hint="eastAsia" w:ascii="宋体" w:hAnsi="宋体"/>
          <w:bCs/>
          <w:color w:val="000000"/>
          <w:sz w:val="18"/>
          <w:szCs w:val="18"/>
          <w:highlight w:val="none"/>
          <w:u w:val="single"/>
          <w:lang w:eastAsia="zh-CN"/>
        </w:rPr>
        <w:t xml:space="preserve">双方签字盖章后  </w:t>
      </w:r>
      <w:r>
        <w:rPr>
          <w:rFonts w:ascii="宋体" w:hAnsi="宋体"/>
          <w:bCs/>
          <w:color w:val="000000"/>
          <w:sz w:val="18"/>
          <w:szCs w:val="18"/>
          <w:highlight w:val="none"/>
          <w:lang w:eastAsia="zh-CN"/>
        </w:rPr>
        <w:t xml:space="preserve">生效。</w:t>
      </w:r>
      <w:r>
        <w:rPr>
          <w:rFonts w:ascii="宋体" w:hAnsi="宋体"/>
          <w:bCs/>
          <w:color w:val="000000"/>
          <w:sz w:val="18"/>
          <w:szCs w:val="18"/>
          <w:highlight w:val="none"/>
          <w:lang w:eastAsia="zh-CN"/>
        </w:rPr>
      </w:r>
      <w:r/>
    </w:p>
    <w:p>
      <w:pPr>
        <w:pStyle w:val="880"/>
        <w:ind w:left="0" w:right="0" w:firstLine="420"/>
        <w:spacing w:line="360" w:lineRule="auto"/>
        <w:rPr>
          <w:rFonts w:ascii="宋体"/>
          <w:color w:val="000000"/>
          <w:sz w:val="18"/>
          <w:szCs w:val="18"/>
          <w:highlight w:val="none"/>
          <w:lang w:eastAsia="zh-CN"/>
        </w:rPr>
      </w:pPr>
      <w:r/>
      <w:bookmarkStart w:id="58" w:name="_Toc351203493"/>
      <w:r>
        <w:rPr>
          <w:rFonts w:ascii="宋体"/>
          <w:color w:val="000000"/>
          <w:sz w:val="18"/>
          <w:szCs w:val="18"/>
          <w:highlight w:val="none"/>
          <w:lang w:eastAsia="zh-CN"/>
        </w:rPr>
        <w:t xml:space="preserve">十三、合同份数</w:t>
      </w:r>
      <w:bookmarkEnd w:id="58"/>
      <w:r>
        <w:rPr>
          <w:rFonts w:ascii="宋体"/>
          <w:color w:val="000000"/>
          <w:sz w:val="18"/>
          <w:szCs w:val="18"/>
          <w:highlight w:val="none"/>
          <w:lang w:eastAsia="zh-CN"/>
        </w:rPr>
      </w:r>
      <w:r/>
    </w:p>
    <w:p>
      <w:pPr>
        <w:pStyle w:val="750"/>
        <w:ind w:firstLine="360"/>
        <w:spacing w:after="100" w:line="360" w:lineRule="auto"/>
        <w:rPr>
          <w:rFonts w:ascii="宋体" w:hAnsi="宋体"/>
          <w:bCs/>
          <w:color w:val="000000"/>
          <w:sz w:val="18"/>
          <w:szCs w:val="18"/>
          <w:highlight w:val="none"/>
          <w:lang w:eastAsia="zh-CN"/>
        </w:rPr>
      </w:pPr>
      <w:r>
        <w:rPr>
          <w:rFonts w:ascii="宋体" w:hAnsi="宋体"/>
          <w:bCs/>
          <w:color w:val="000000"/>
          <w:sz w:val="18"/>
          <w:szCs w:val="18"/>
          <w:highlight w:val="none"/>
          <w:lang w:eastAsia="zh-CN"/>
        </w:rPr>
        <w:t xml:space="preserve">本合同一式</w:t>
      </w:r>
      <w:r>
        <w:rPr>
          <w:rFonts w:ascii="宋体" w:hAnsi="宋体"/>
          <w:bCs/>
          <w:color w:val="000000"/>
          <w:sz w:val="18"/>
          <w:szCs w:val="18"/>
          <w:highlight w:val="none"/>
          <w:u w:val="single"/>
          <w:lang w:eastAsia="zh-CN"/>
        </w:rPr>
        <w:t xml:space="preserve">8 </w:t>
      </w:r>
      <w:r>
        <w:rPr>
          <w:rFonts w:ascii="宋体" w:hAnsi="宋体"/>
          <w:bCs/>
          <w:color w:val="000000"/>
          <w:sz w:val="18"/>
          <w:szCs w:val="18"/>
          <w:highlight w:val="none"/>
          <w:lang w:eastAsia="zh-CN"/>
        </w:rPr>
        <w:t xml:space="preserve">份，均具有同等法律效力，</w:t>
      </w:r>
      <w:r>
        <w:rPr>
          <w:rFonts w:hint="eastAsia" w:ascii="宋体" w:hAnsi="宋体"/>
          <w:bCs/>
          <w:color w:val="000000"/>
          <w:sz w:val="18"/>
          <w:szCs w:val="18"/>
          <w:highlight w:val="none"/>
          <w:lang w:eastAsia="zh-CN"/>
        </w:rPr>
        <w:t xml:space="preserve">甲方</w:t>
      </w:r>
      <w:r>
        <w:rPr>
          <w:rFonts w:ascii="宋体" w:hAnsi="宋体"/>
          <w:bCs/>
          <w:color w:val="000000"/>
          <w:sz w:val="18"/>
          <w:szCs w:val="18"/>
          <w:highlight w:val="none"/>
          <w:lang w:eastAsia="zh-CN"/>
        </w:rPr>
        <w:t xml:space="preserve">执</w:t>
      </w:r>
      <w:r>
        <w:rPr>
          <w:rFonts w:ascii="宋体" w:hAnsi="宋体"/>
          <w:bCs/>
          <w:color w:val="000000"/>
          <w:sz w:val="18"/>
          <w:szCs w:val="18"/>
          <w:highlight w:val="none"/>
          <w:u w:val="single"/>
          <w:lang w:eastAsia="zh-CN"/>
        </w:rPr>
        <w:t xml:space="preserve">4   </w:t>
      </w:r>
      <w:r>
        <w:rPr>
          <w:rFonts w:ascii="宋体" w:hAnsi="宋体"/>
          <w:bCs/>
          <w:color w:val="000000"/>
          <w:sz w:val="18"/>
          <w:szCs w:val="18"/>
          <w:highlight w:val="none"/>
          <w:lang w:eastAsia="zh-CN"/>
        </w:rPr>
        <w:t xml:space="preserve">份，</w:t>
      </w:r>
      <w:r>
        <w:rPr>
          <w:rFonts w:hint="eastAsia" w:ascii="宋体" w:hAnsi="宋体"/>
          <w:bCs/>
          <w:color w:val="000000"/>
          <w:sz w:val="18"/>
          <w:szCs w:val="18"/>
          <w:highlight w:val="none"/>
          <w:lang w:eastAsia="zh-CN"/>
        </w:rPr>
        <w:t xml:space="preserve">乙方</w:t>
      </w:r>
      <w:r>
        <w:rPr>
          <w:rFonts w:ascii="宋体" w:hAnsi="宋体"/>
          <w:bCs/>
          <w:color w:val="000000"/>
          <w:sz w:val="18"/>
          <w:szCs w:val="18"/>
          <w:highlight w:val="none"/>
          <w:lang w:eastAsia="zh-CN"/>
        </w:rPr>
        <w:t xml:space="preserve">执</w:t>
      </w:r>
      <w:r>
        <w:rPr>
          <w:rFonts w:ascii="宋体" w:hAnsi="宋体"/>
          <w:bCs/>
          <w:color w:val="000000"/>
          <w:sz w:val="18"/>
          <w:szCs w:val="18"/>
          <w:highlight w:val="none"/>
          <w:u w:val="single"/>
          <w:lang w:eastAsia="zh-CN"/>
        </w:rPr>
        <w:t xml:space="preserve">4   </w:t>
      </w:r>
      <w:r>
        <w:rPr>
          <w:rFonts w:ascii="宋体" w:hAnsi="宋体"/>
          <w:bCs/>
          <w:color w:val="000000"/>
          <w:sz w:val="18"/>
          <w:szCs w:val="18"/>
          <w:highlight w:val="none"/>
          <w:lang w:eastAsia="zh-CN"/>
        </w:rPr>
        <w:t xml:space="preserve">份。</w:t>
      </w:r>
      <w:r>
        <w:rPr>
          <w:rFonts w:ascii="宋体" w:hAnsi="宋体"/>
          <w:bCs/>
          <w:color w:val="000000"/>
          <w:sz w:val="18"/>
          <w:szCs w:val="18"/>
          <w:highlight w:val="none"/>
          <w:lang w:eastAsia="zh-CN"/>
        </w:rPr>
      </w:r>
      <w:r/>
    </w:p>
    <w:p>
      <w:pPr>
        <w:pStyle w:val="750"/>
        <w:ind w:firstLine="36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36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180"/>
        <w:spacing w:after="100" w:line="360" w:lineRule="auto"/>
        <w:rPr>
          <w:rFonts w:ascii="宋体" w:hAnsi="宋体" w:eastAsia="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甲方</w:t>
      </w:r>
      <w:r>
        <w:rPr>
          <w:rFonts w:hint="eastAsia" w:ascii="宋体" w:hAnsi="宋体"/>
          <w:color w:val="000000"/>
          <w:sz w:val="18"/>
          <w:szCs w:val="18"/>
          <w:highlight w:val="none"/>
          <w:lang w:eastAsia="zh-CN"/>
        </w:rPr>
        <w:t xml:space="preserve">：  </w:t>
      </w:r>
      <w:r>
        <w:rPr>
          <w:rFonts w:ascii="宋体" w:hAnsi="宋体"/>
          <w:color w:val="000000"/>
          <w:sz w:val="18"/>
          <w:szCs w:val="18"/>
          <w:highlight w:val="none"/>
          <w:lang w:eastAsia="zh-CN"/>
        </w:rPr>
        <w:t xml:space="preserve">(公章)</w:t>
      </w:r>
      <w:r>
        <w:rPr>
          <w:rFonts w:hint="eastAsia" w:ascii="宋体" w:hAnsi="宋体" w:eastAsia="等线"/>
          <w:color w:val="000000"/>
          <w:sz w:val="18"/>
          <w:szCs w:val="18"/>
          <w:highlight w:val="none"/>
          <w:lang w:eastAsia="zh-CN"/>
        </w:rPr>
        <w:t xml:space="preserve">                    </w:t>
      </w:r>
      <w:r>
        <w:rPr>
          <w:rFonts w:hint="eastAsia" w:ascii="宋体" w:hAnsi="宋体" w:eastAsia="宋体"/>
          <w:color w:val="000000"/>
          <w:sz w:val="18"/>
          <w:szCs w:val="18"/>
          <w:highlight w:val="none"/>
          <w:lang w:eastAsia="zh-CN"/>
        </w:rPr>
        <w:t xml:space="preserve">         乙方：  </w:t>
      </w:r>
      <w:r>
        <w:rPr>
          <w:rFonts w:ascii="宋体" w:hAnsi="宋体" w:eastAsia="宋体"/>
          <w:color w:val="000000"/>
          <w:sz w:val="18"/>
          <w:szCs w:val="18"/>
          <w:highlight w:val="none"/>
          <w:lang w:eastAsia="zh-CN"/>
        </w:rPr>
        <w:t xml:space="preserve">(公章)</w:t>
      </w:r>
      <w:r>
        <w:rPr>
          <w:rFonts w:ascii="宋体" w:hAnsi="宋体" w:eastAsia="宋体"/>
          <w:color w:val="000000"/>
          <w:sz w:val="18"/>
          <w:szCs w:val="18"/>
          <w:highlight w:val="none"/>
          <w:lang w:eastAsia="zh-CN"/>
        </w:rPr>
      </w:r>
      <w:r/>
    </w:p>
    <w:p>
      <w:pPr>
        <w:pStyle w:val="75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18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180"/>
        <w:spacing w:after="100" w:line="360" w:lineRule="auto"/>
        <w:rPr>
          <w:rFonts w:ascii="宋体" w:hAnsi="宋体"/>
          <w:color w:val="000000"/>
          <w:sz w:val="18"/>
          <w:szCs w:val="18"/>
          <w:highlight w:val="none"/>
        </w:rPr>
      </w:pPr>
      <w:r>
        <w:rPr>
          <w:rFonts w:hint="eastAsia" w:ascii="宋体" w:hAnsi="宋体"/>
          <w:color w:val="000000"/>
          <w:sz w:val="18"/>
          <w:szCs w:val="18"/>
          <w:highlight w:val="none"/>
        </w:rPr>
        <w:t xml:space="preserve">法定代表人：                                法定代表人</w:t>
      </w:r>
      <w:r>
        <w:rPr>
          <w:rFonts w:ascii="宋体" w:hAnsi="宋体"/>
          <w:color w:val="000000"/>
          <w:sz w:val="18"/>
          <w:szCs w:val="18"/>
          <w:highlight w:val="none"/>
        </w:rPr>
      </w:r>
      <w:r/>
    </w:p>
    <w:p>
      <w:pPr>
        <w:pStyle w:val="750"/>
        <w:ind w:firstLine="180"/>
        <w:spacing w:after="100" w:line="360" w:lineRule="auto"/>
        <w:rPr>
          <w:rFonts w:ascii="宋体" w:hAnsi="宋体"/>
          <w:color w:val="000000"/>
          <w:sz w:val="18"/>
          <w:szCs w:val="18"/>
          <w:highlight w:val="none"/>
        </w:rPr>
      </w:pPr>
      <w:r>
        <w:rPr>
          <w:rFonts w:ascii="宋体" w:hAnsi="宋体"/>
          <w:color w:val="000000"/>
          <w:sz w:val="18"/>
          <w:szCs w:val="18"/>
          <w:highlight w:val="none"/>
        </w:rPr>
      </w:r>
      <w:r/>
    </w:p>
    <w:p>
      <w:pPr>
        <w:pStyle w:val="750"/>
        <w:ind w:firstLine="180"/>
        <w:spacing w:after="100" w:line="360" w:lineRule="auto"/>
        <w:rPr>
          <w:rFonts w:ascii="宋体" w:hAnsi="宋体"/>
          <w:color w:val="000000"/>
          <w:sz w:val="18"/>
          <w:szCs w:val="18"/>
          <w:highlight w:val="none"/>
        </w:rPr>
      </w:pPr>
      <w:r>
        <w:rPr>
          <w:rFonts w:hint="eastAsia" w:ascii="宋体" w:hAnsi="宋体"/>
          <w:color w:val="000000"/>
          <w:sz w:val="18"/>
          <w:szCs w:val="18"/>
          <w:highlight w:val="none"/>
        </w:rPr>
        <w:t xml:space="preserve">其委托代理人：                              其委托代理人：</w:t>
      </w:r>
      <w:r>
        <w:rPr>
          <w:rFonts w:ascii="宋体" w:hAnsi="宋体"/>
          <w:color w:val="000000"/>
          <w:sz w:val="18"/>
          <w:szCs w:val="18"/>
          <w:highlight w:val="none"/>
        </w:rPr>
      </w:r>
      <w:r/>
    </w:p>
    <w:p>
      <w:pPr>
        <w:pStyle w:val="750"/>
        <w:spacing w:after="100" w:line="360" w:lineRule="auto"/>
        <w:rPr>
          <w:rFonts w:ascii="宋体" w:hAnsi="宋体"/>
          <w:color w:val="000000"/>
          <w:sz w:val="18"/>
          <w:szCs w:val="18"/>
          <w:highlight w:val="none"/>
        </w:rPr>
      </w:pPr>
      <w:r>
        <w:rPr>
          <w:rFonts w:ascii="宋体" w:hAnsi="宋体"/>
          <w:color w:val="000000"/>
          <w:sz w:val="18"/>
          <w:szCs w:val="18"/>
          <w:highlight w:val="none"/>
        </w:rPr>
      </w:r>
      <w:r/>
    </w:p>
    <w:p>
      <w:pPr>
        <w:pStyle w:val="750"/>
        <w:ind w:firstLine="180"/>
        <w:spacing w:after="100" w:line="360" w:lineRule="auto"/>
        <w:rPr>
          <w:rFonts w:ascii="宋体" w:hAnsi="宋体"/>
          <w:color w:val="000000"/>
          <w:sz w:val="18"/>
          <w:szCs w:val="18"/>
          <w:highlight w:val="none"/>
          <w:u w:val="single"/>
          <w:lang w:eastAsia="zh-CN"/>
        </w:rPr>
      </w:pPr>
      <w:r>
        <w:rPr>
          <w:rFonts w:ascii="宋体" w:hAnsi="宋体"/>
          <w:color w:val="000000"/>
          <w:sz w:val="18"/>
          <w:szCs w:val="18"/>
          <w:highlight w:val="none"/>
          <w:lang w:eastAsia="zh-CN"/>
        </w:rPr>
        <w:t xml:space="preserve">电  话：</w:t>
      </w:r>
      <w:r>
        <w:rPr>
          <w:rFonts w:hint="eastAsia" w:ascii="宋体" w:hAnsi="宋体"/>
          <w:color w:val="000000"/>
          <w:sz w:val="18"/>
          <w:szCs w:val="18"/>
          <w:highlight w:val="none"/>
          <w:lang w:eastAsia="zh-CN"/>
        </w:rPr>
        <w:t xml:space="preserve">                                    </w:t>
      </w:r>
      <w:r>
        <w:rPr>
          <w:rFonts w:ascii="宋体" w:hAnsi="宋体"/>
          <w:color w:val="000000"/>
          <w:sz w:val="18"/>
          <w:szCs w:val="18"/>
          <w:highlight w:val="none"/>
          <w:lang w:eastAsia="zh-CN"/>
        </w:rPr>
        <w:t xml:space="preserve">电  话：</w:t>
      </w:r>
      <w:r>
        <w:rPr>
          <w:rFonts w:ascii="宋体" w:hAnsi="宋体"/>
          <w:color w:val="000000"/>
          <w:sz w:val="18"/>
          <w:szCs w:val="18"/>
          <w:highlight w:val="none"/>
          <w:u w:val="single"/>
          <w:lang w:eastAsia="zh-CN"/>
        </w:rPr>
      </w:r>
      <w:r/>
    </w:p>
    <w:p>
      <w:pPr>
        <w:pStyle w:val="750"/>
        <w:ind w:firstLine="216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414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t xml:space="preserve">开户银行：</w:t>
      </w:r>
      <w:r>
        <w:rPr>
          <w:rFonts w:ascii="宋体" w:hAnsi="宋体"/>
          <w:color w:val="000000"/>
          <w:sz w:val="18"/>
          <w:szCs w:val="18"/>
          <w:highlight w:val="none"/>
          <w:lang w:eastAsia="zh-CN"/>
        </w:rPr>
      </w:r>
      <w:r/>
    </w:p>
    <w:p>
      <w:pPr>
        <w:pStyle w:val="750"/>
        <w:ind w:firstLine="3240"/>
        <w:spacing w:after="100" w:line="360" w:lineRule="auto"/>
        <w:rPr>
          <w:rFonts w:ascii="宋体" w:hAnsi="宋体"/>
          <w:color w:val="000000"/>
          <w:sz w:val="18"/>
          <w:szCs w:val="18"/>
          <w:highlight w:val="none"/>
          <w:lang w:eastAsia="zh-CN"/>
        </w:rPr>
      </w:pPr>
      <w:r>
        <w:rPr>
          <w:rFonts w:ascii="宋体" w:hAnsi="宋体"/>
          <w:color w:val="000000"/>
          <w:sz w:val="18"/>
          <w:szCs w:val="18"/>
          <w:highlight w:val="none"/>
          <w:lang w:eastAsia="zh-CN"/>
        </w:rPr>
      </w:r>
      <w:r/>
    </w:p>
    <w:p>
      <w:pPr>
        <w:pStyle w:val="750"/>
        <w:ind w:firstLine="4140"/>
        <w:spacing w:after="100" w:line="360" w:lineRule="auto"/>
        <w:rPr>
          <w:rFonts w:eastAsia="仿宋_GB2312"/>
          <w:color w:val="000000"/>
          <w:sz w:val="18"/>
          <w:szCs w:val="18"/>
          <w:highlight w:val="none"/>
          <w:lang w:eastAsia="zh-CN"/>
        </w:rPr>
      </w:pPr>
      <w:r>
        <w:rPr>
          <w:rFonts w:ascii="宋体" w:hAnsi="宋体"/>
          <w:color w:val="000000"/>
          <w:sz w:val="18"/>
          <w:szCs w:val="18"/>
          <w:highlight w:val="none"/>
          <w:lang w:eastAsia="zh-CN"/>
        </w:rPr>
        <w:t xml:space="preserve">账 号：</w:t>
      </w:r>
      <w:r>
        <w:rPr>
          <w:rFonts w:eastAsia="仿宋_GB2312"/>
          <w:color w:val="000000"/>
          <w:sz w:val="18"/>
          <w:szCs w:val="18"/>
          <w:highlight w:val="none"/>
          <w:lang w:eastAsia="zh-CN"/>
        </w:rPr>
      </w:r>
      <w:r/>
    </w:p>
    <w:p>
      <w:pPr>
        <w:pStyle w:val="880"/>
        <w:ind w:left="250" w:right="720"/>
        <w:spacing w:line="360" w:lineRule="auto"/>
        <w:rPr>
          <w:rFonts w:ascii="宋体"/>
          <w:b/>
          <w:color w:val="000000"/>
          <w:sz w:val="18"/>
          <w:szCs w:val="18"/>
          <w:highlight w:val="none"/>
          <w:lang w:eastAsia="zh-CN"/>
        </w:rPr>
      </w:pPr>
      <w:r>
        <w:rPr>
          <w:rFonts w:ascii="宋体"/>
          <w:b/>
          <w:color w:val="000000"/>
          <w:sz w:val="18"/>
          <w:szCs w:val="18"/>
          <w:highlight w:val="none"/>
          <w:lang w:eastAsia="zh-CN"/>
        </w:rPr>
      </w:r>
      <w:r/>
    </w:p>
    <w:p>
      <w:pPr>
        <w:pStyle w:val="880"/>
        <w:ind w:left="250" w:right="720"/>
        <w:spacing w:line="360" w:lineRule="auto"/>
        <w:rPr>
          <w:rFonts w:ascii="宋体"/>
          <w:b/>
          <w:color w:val="000000"/>
          <w:sz w:val="18"/>
          <w:szCs w:val="18"/>
          <w:highlight w:val="none"/>
          <w:lang w:eastAsia="zh-CN"/>
        </w:rPr>
      </w:pPr>
      <w:r>
        <w:rPr>
          <w:rFonts w:ascii="宋体"/>
          <w:b/>
          <w:color w:val="000000"/>
          <w:sz w:val="18"/>
          <w:szCs w:val="18"/>
          <w:highlight w:val="none"/>
          <w:lang w:eastAsia="zh-CN"/>
        </w:rPr>
      </w:r>
      <w:r/>
    </w:p>
    <w:p>
      <w:pPr>
        <w:pStyle w:val="879"/>
        <w:jc w:val="center"/>
        <w:spacing w:line="360" w:lineRule="auto"/>
        <w:rPr>
          <w:rFonts w:ascii="宋体" w:hAnsi="宋体" w:eastAsia="宋体"/>
          <w:b/>
          <w:color w:val="000000"/>
          <w:sz w:val="21"/>
          <w:szCs w:val="21"/>
          <w:highlight w:val="none"/>
        </w:rPr>
      </w:pPr>
      <w:r/>
      <w:bookmarkStart w:id="59" w:name="_Toc168567027"/>
      <w:r/>
      <w:bookmarkStart w:id="60" w:name="_Toc167010224"/>
      <w:r/>
      <w:bookmarkStart w:id="61" w:name="_Toc122598531"/>
      <w:r/>
      <w:bookmarkStart w:id="62" w:name="_Toc11768"/>
      <w:r/>
      <w:bookmarkStart w:id="63" w:name="_Toc337558727"/>
      <w:r>
        <w:rPr>
          <w:rFonts w:ascii="宋体" w:hAnsi="宋体" w:eastAsia="宋体"/>
          <w:b/>
          <w:color w:val="000000"/>
          <w:sz w:val="21"/>
          <w:szCs w:val="21"/>
          <w:highlight w:val="none"/>
        </w:rPr>
        <w:t xml:space="preserve">第二部分　　通用</w:t>
      </w:r>
      <w:r>
        <w:rPr>
          <w:rFonts w:hint="eastAsia" w:ascii="宋体" w:hAnsi="宋体" w:eastAsia="宋体"/>
          <w:b/>
          <w:color w:val="000000"/>
          <w:sz w:val="21"/>
          <w:szCs w:val="21"/>
          <w:highlight w:val="none"/>
        </w:rPr>
        <w:t xml:space="preserve">合同</w:t>
      </w:r>
      <w:r>
        <w:rPr>
          <w:rFonts w:ascii="宋体" w:hAnsi="宋体" w:eastAsia="宋体"/>
          <w:b/>
          <w:color w:val="000000"/>
          <w:sz w:val="21"/>
          <w:szCs w:val="21"/>
          <w:highlight w:val="none"/>
        </w:rPr>
        <w:t xml:space="preserve">条款</w:t>
      </w:r>
      <w:bookmarkEnd w:id="59"/>
      <w:r/>
      <w:bookmarkEnd w:id="60"/>
      <w:r/>
      <w:bookmarkEnd w:id="61"/>
      <w:r/>
      <w:bookmarkEnd w:id="62"/>
      <w:r>
        <w:rPr>
          <w:rFonts w:ascii="宋体" w:hAnsi="宋体" w:eastAsia="宋体"/>
          <w:b/>
          <w:color w:val="000000"/>
          <w:sz w:val="21"/>
          <w:szCs w:val="21"/>
          <w:highlight w:val="none"/>
        </w:rPr>
      </w:r>
      <w:r/>
    </w:p>
    <w:p>
      <w:pPr>
        <w:pStyle w:val="750"/>
        <w:ind w:firstLine="420"/>
        <w:jc w:val="center"/>
        <w:spacing w:line="360" w:lineRule="auto"/>
        <w:rPr>
          <w:rFonts w:hint="eastAsia" w:ascii="宋体" w:hAnsi="宋体" w:eastAsia="宋体"/>
          <w:color w:val="000000"/>
          <w:szCs w:val="21"/>
          <w:highlight w:val="none"/>
          <w:lang w:eastAsia="zh-CN"/>
        </w:rPr>
      </w:pPr>
      <w:r/>
      <w:bookmarkEnd w:id="63"/>
      <w:r>
        <w:rPr>
          <w:rFonts w:hint="eastAsia" w:ascii="宋体" w:hAnsi="宋体"/>
          <w:color w:val="000000"/>
          <w:sz w:val="21"/>
          <w:szCs w:val="21"/>
          <w:highlight w:val="none"/>
          <w:lang w:eastAsia="zh-CN"/>
        </w:rPr>
        <w:t xml:space="preserve">（略）</w:t>
      </w:r>
      <w:r>
        <w:rPr>
          <w:rFonts w:hint="eastAsia" w:ascii="宋体" w:hAnsi="宋体" w:eastAsia="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750"/>
        <w:rPr>
          <w:rFonts w:ascii="宋体" w:hAnsi="宋体"/>
          <w:color w:val="000000"/>
          <w:szCs w:val="21"/>
          <w:highlight w:val="none"/>
          <w:lang w:eastAsia="zh-CN"/>
        </w:rPr>
      </w:pPr>
      <w:r>
        <w:rPr>
          <w:rFonts w:ascii="宋体" w:hAnsi="宋体"/>
          <w:color w:val="000000"/>
          <w:szCs w:val="21"/>
          <w:highlight w:val="none"/>
          <w:lang w:eastAsia="zh-CN"/>
        </w:rPr>
        <w:br w:type="page" w:clear="all"/>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ascii="宋体" w:hAnsi="宋体"/>
          <w:color w:val="000000"/>
          <w:szCs w:val="21"/>
          <w:highlight w:val="none"/>
          <w:lang w:eastAsia="zh-CN"/>
        </w:rPr>
      </w:r>
      <w:r/>
    </w:p>
    <w:p>
      <w:pPr>
        <w:pStyle w:val="879"/>
        <w:jc w:val="center"/>
        <w:spacing w:line="360" w:lineRule="auto"/>
        <w:rPr>
          <w:rFonts w:ascii="宋体" w:hAnsi="宋体" w:eastAsia="宋体"/>
          <w:b/>
          <w:color w:val="000000"/>
          <w:szCs w:val="28"/>
          <w:highlight w:val="none"/>
        </w:rPr>
      </w:pPr>
      <w:r/>
      <w:bookmarkStart w:id="64" w:name="_Toc8971"/>
      <w:r/>
      <w:bookmarkStart w:id="65" w:name="_Toc167010225"/>
      <w:r/>
      <w:bookmarkStart w:id="66" w:name="_Toc168567028"/>
      <w:r/>
      <w:bookmarkStart w:id="67" w:name="_Toc122598532"/>
      <w:r>
        <w:rPr>
          <w:rFonts w:ascii="宋体" w:hAnsi="宋体" w:eastAsia="宋体"/>
          <w:b/>
          <w:color w:val="000000"/>
          <w:szCs w:val="28"/>
          <w:highlight w:val="none"/>
        </w:rPr>
        <w:t xml:space="preserve">第三部分　　专用</w:t>
      </w:r>
      <w:r>
        <w:rPr>
          <w:rFonts w:hint="eastAsia" w:ascii="宋体" w:hAnsi="宋体" w:eastAsia="宋体"/>
          <w:b/>
          <w:color w:val="000000"/>
          <w:szCs w:val="28"/>
          <w:highlight w:val="none"/>
        </w:rPr>
        <w:t xml:space="preserve">合同</w:t>
      </w:r>
      <w:r>
        <w:rPr>
          <w:rFonts w:ascii="宋体" w:hAnsi="宋体" w:eastAsia="宋体"/>
          <w:b/>
          <w:color w:val="000000"/>
          <w:szCs w:val="28"/>
          <w:highlight w:val="none"/>
        </w:rPr>
        <w:t xml:space="preserve">条款</w:t>
      </w:r>
      <w:bookmarkEnd w:id="64"/>
      <w:r/>
      <w:bookmarkEnd w:id="65"/>
      <w:r/>
      <w:bookmarkEnd w:id="66"/>
      <w:r/>
      <w:bookmarkEnd w:id="67"/>
      <w:r>
        <w:rPr>
          <w:rFonts w:ascii="宋体" w:hAnsi="宋体" w:eastAsia="宋体"/>
          <w:b/>
          <w:color w:val="000000"/>
          <w:szCs w:val="28"/>
          <w:highlight w:val="none"/>
        </w:rPr>
      </w:r>
      <w:r/>
    </w:p>
    <w:p>
      <w:pPr>
        <w:pStyle w:val="754"/>
        <w:spacing w:before="120" w:after="120" w:line="360" w:lineRule="auto"/>
        <w:rPr>
          <w:b w:val="0"/>
          <w:color w:val="000000"/>
          <w:sz w:val="21"/>
          <w:szCs w:val="21"/>
          <w:highlight w:val="none"/>
          <w:lang w:eastAsia="zh-CN"/>
        </w:rPr>
      </w:pPr>
      <w:r/>
      <w:bookmarkStart w:id="68" w:name="_Toc351203633"/>
      <w:r>
        <w:rPr>
          <w:b w:val="0"/>
          <w:color w:val="000000"/>
          <w:sz w:val="21"/>
          <w:szCs w:val="21"/>
          <w:highlight w:val="none"/>
          <w:lang w:eastAsia="zh-CN"/>
        </w:rPr>
        <w:t xml:space="preserve">1</w:t>
      </w:r>
      <w:bookmarkStart w:id="69" w:name="_Toc292559866"/>
      <w:r/>
      <w:bookmarkStart w:id="70" w:name="_Toc296890984"/>
      <w:r/>
      <w:bookmarkStart w:id="71" w:name="_Toc296944495"/>
      <w:r/>
      <w:bookmarkStart w:id="72" w:name="_Toc296347155"/>
      <w:r/>
      <w:bookmarkStart w:id="73" w:name="_Toc296346657"/>
      <w:r/>
      <w:bookmarkStart w:id="74" w:name="_Toc297120456"/>
      <w:r/>
      <w:bookmarkStart w:id="75" w:name="_Toc292559361"/>
      <w:r/>
      <w:bookmarkStart w:id="76" w:name="_Toc297048342"/>
      <w:r/>
      <w:bookmarkStart w:id="77" w:name="_Toc296891196"/>
      <w:r/>
      <w:bookmarkStart w:id="78" w:name="_Toc296503156"/>
      <w:r>
        <w:rPr>
          <w:b w:val="0"/>
          <w:color w:val="000000"/>
          <w:sz w:val="21"/>
          <w:szCs w:val="21"/>
          <w:highlight w:val="none"/>
          <w:lang w:eastAsia="zh-CN"/>
        </w:rPr>
        <w:t xml:space="preserve">. 一般约定</w:t>
      </w:r>
      <w:bookmarkEnd w:id="68"/>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69"/>
      <w:r/>
      <w:bookmarkEnd w:id="70"/>
      <w:r/>
      <w:bookmarkEnd w:id="71"/>
      <w:r/>
      <w:bookmarkEnd w:id="72"/>
      <w:r/>
      <w:bookmarkEnd w:id="73"/>
      <w:r/>
      <w:bookmarkEnd w:id="74"/>
      <w:r/>
      <w:bookmarkEnd w:id="75"/>
      <w:r/>
      <w:bookmarkEnd w:id="76"/>
      <w:r/>
      <w:bookmarkEnd w:id="77"/>
      <w:r/>
      <w:bookmarkEnd w:id="78"/>
      <w:r>
        <w:rPr>
          <w:rFonts w:ascii="宋体" w:hAnsi="宋体"/>
          <w:color w:val="000000"/>
          <w:szCs w:val="21"/>
          <w:highlight w:val="none"/>
          <w:lang w:eastAsia="zh-CN"/>
        </w:rPr>
        <w:t xml:space="preserve">1.1 词语定义</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1.1.1合同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1.1.1.10其他合同文件包括</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1、招</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、工程量清单及</w:t>
      </w:r>
      <w:r>
        <w:rPr>
          <w:rFonts w:hint="eastAsia" w:ascii="宋体" w:hAnsi="宋体" w:eastAsia="宋体"/>
          <w:color w:val="000000"/>
          <w:szCs w:val="21"/>
          <w:highlight w:val="none"/>
          <w:u w:val="single"/>
          <w:lang w:eastAsia="zh-CN"/>
        </w:rPr>
        <w:t xml:space="preserve">采购文件</w:t>
      </w:r>
      <w:r>
        <w:rPr>
          <w:rFonts w:hint="eastAsia" w:ascii="宋体" w:hAnsi="宋体"/>
          <w:color w:val="000000"/>
          <w:szCs w:val="21"/>
          <w:highlight w:val="none"/>
          <w:u w:val="single"/>
          <w:lang w:eastAsia="zh-CN"/>
        </w:rPr>
        <w:t xml:space="preserve">修改澄清(含答疑)；2、标准、规范及有关技术文件、技术要求；3、明确双方权利、义务的纪要、补充协议；4、双方有关工程的合同洽商、变更等相关文件。</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1.1.2 合同当事人及其他相关方</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1.1.2.4监理人：</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名    称：</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资质类别和等级：</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ascii="宋体" w:hAnsi="宋体"/>
          <w:color w:val="000000"/>
          <w:szCs w:val="21"/>
          <w:highlight w:val="none"/>
          <w:u w:val="single"/>
          <w:lang w:eastAsia="zh-CN"/>
        </w:rPr>
        <w:t xml:space="preserve">   /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1.1.2.5 设计人：</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名    称</w:t>
      </w:r>
      <w:r>
        <w:rPr>
          <w:rFonts w:hint="eastAsia" w:ascii="宋体" w:hAnsi="宋体"/>
          <w:color w:val="000000"/>
          <w:szCs w:val="21"/>
          <w:highlight w:val="none"/>
          <w:lang w:eastAsia="zh-CN"/>
        </w:rPr>
        <w:t xml:space="preserve">：</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资质类别和等级：</w:t>
      </w:r>
      <w:r>
        <w:rPr>
          <w:rFonts w:ascii="宋体" w:hAnsi="宋体"/>
          <w:color w:val="000000"/>
          <w:szCs w:val="21"/>
          <w:highlight w:val="none"/>
          <w:u w:val="single"/>
          <w:lang w:eastAsia="zh-CN"/>
        </w:rPr>
        <w:t xml:space="preserve">     /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1.1.3 工程和设备</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1.1.3.7 作为施工现场组成部分的其他场所包括：</w:t>
      </w:r>
      <w:r>
        <w:rPr>
          <w:rFonts w:hint="eastAsia" w:ascii="宋体" w:hAnsi="宋体"/>
          <w:color w:val="000000"/>
          <w:szCs w:val="21"/>
          <w:highlight w:val="none"/>
          <w:u w:val="single"/>
          <w:lang w:eastAsia="zh-CN"/>
        </w:rPr>
        <w:t xml:space="preserve">符合通用条款规定的甲方提供的施工场地</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1.1.3.9 永久占地包括：</w:t>
      </w:r>
      <w:r>
        <w:rPr>
          <w:rFonts w:hint="eastAsia" w:ascii="宋体" w:hAnsi="宋体"/>
          <w:color w:val="000000"/>
          <w:szCs w:val="21"/>
          <w:highlight w:val="none"/>
          <w:u w:val="single"/>
          <w:lang w:eastAsia="zh-CN"/>
        </w:rPr>
        <w:t xml:space="preserve">根据设计图纸确定</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1.1.3.10 临时占地包括：</w:t>
      </w:r>
      <w:r>
        <w:rPr>
          <w:rFonts w:hint="eastAsia" w:ascii="宋体" w:hAnsi="宋体"/>
          <w:color w:val="000000"/>
          <w:szCs w:val="21"/>
          <w:highlight w:val="none"/>
          <w:u w:val="single"/>
          <w:lang w:eastAsia="zh-CN"/>
        </w:rPr>
        <w:t xml:space="preserve">双方在合同履行过程中确定</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1.3法律 </w:t>
      </w:r>
      <w:r>
        <w:rPr>
          <w:rFonts w:ascii="宋体" w:hAnsi="宋体"/>
          <w:color w:val="000000"/>
          <w:szCs w:val="21"/>
          <w:highlight w:val="none"/>
          <w:lang w:eastAsia="zh-CN"/>
        </w:rPr>
      </w:r>
      <w:r/>
    </w:p>
    <w:p>
      <w:pPr>
        <w:pStyle w:val="750"/>
        <w:ind w:left="625"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适用于合同的其他规范性文件：</w:t>
      </w:r>
      <w:r>
        <w:rPr>
          <w:rFonts w:hint="eastAsia" w:ascii="宋体" w:hAnsi="宋体"/>
          <w:color w:val="000000"/>
          <w:szCs w:val="21"/>
          <w:highlight w:val="none"/>
          <w:u w:val="single"/>
          <w:lang w:eastAsia="zh-CN"/>
        </w:rPr>
        <w:t xml:space="preserve">《中华人民共和国民法典》、</w:t>
      </w:r>
      <w:r>
        <w:rPr>
          <w:rFonts w:ascii="宋体" w:hAnsi="宋体"/>
          <w:color w:val="000000"/>
          <w:szCs w:val="21"/>
          <w:highlight w:val="none"/>
          <w:u w:val="single"/>
          <w:lang w:eastAsia="zh-CN"/>
        </w:rPr>
        <w:t xml:space="preserve"> 《中华人民共和国建筑法》</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《建设工程质量管理条例》、《中华人民共和国增值税条例及实施细则》、《中华人民共和国消费税暂行条例及实施细则》及建设部、江苏省、南京市颁布的有关法律、法规、条例、规范性文件等。</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 标准和规范</w:t>
      </w:r>
      <w:r>
        <w:rPr>
          <w:rFonts w:ascii="宋体" w:hAnsi="宋体"/>
          <w:color w:val="000000"/>
          <w:szCs w:val="21"/>
          <w:highlight w:val="none"/>
          <w:lang w:eastAsia="zh-CN"/>
        </w:rPr>
      </w:r>
      <w:r/>
    </w:p>
    <w:p>
      <w:pPr>
        <w:pStyle w:val="750"/>
        <w:ind w:left="625"/>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1.4.1适用于工程的标准规范包括：</w:t>
      </w:r>
      <w:r>
        <w:rPr>
          <w:rFonts w:hint="eastAsia" w:ascii="宋体" w:hAnsi="宋体"/>
          <w:color w:val="000000"/>
          <w:szCs w:val="21"/>
          <w:highlight w:val="none"/>
          <w:u w:val="single"/>
          <w:lang w:eastAsia="zh-CN"/>
        </w:rPr>
        <w:t xml:space="preserve">现行国家、行业地方标准和技术规范</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left="625"/>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1.4.2 </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提供国外标准、规范的名称：</w:t>
      </w:r>
      <w:r>
        <w:rPr>
          <w:rFonts w:hint="eastAsia" w:ascii="宋体" w:hAnsi="宋体"/>
          <w:color w:val="000000"/>
          <w:szCs w:val="21"/>
          <w:highlight w:val="none"/>
          <w:u w:val="single"/>
          <w:lang w:eastAsia="zh-CN"/>
        </w:rPr>
        <w:t xml:space="preserve">现行国家、行业地方标准和技术规范</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提供国外标准、规范的份数：</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提供国外标准、规范的名称：</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left="625"/>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1.4.3</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对工程的技术标准和功能要求的特殊要求：</w:t>
      </w:r>
      <w:r>
        <w:rPr>
          <w:rFonts w:ascii="宋体" w:hAnsi="宋体"/>
          <w:color w:val="000000"/>
          <w:szCs w:val="21"/>
          <w:highlight w:val="none"/>
          <w:lang w:eastAsia="zh-CN"/>
        </w:rPr>
      </w:r>
      <w:r/>
    </w:p>
    <w:p>
      <w:pPr>
        <w:pStyle w:val="75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现行国家、行业地方标准和技术规范</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 合同文件的优先顺序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合同文件组成及优先顺序为：</w:t>
      </w:r>
      <w:r>
        <w:rPr>
          <w:rFonts w:hint="eastAsia" w:ascii="宋体" w:hAnsi="宋体"/>
          <w:color w:val="000000"/>
          <w:szCs w:val="21"/>
          <w:highlight w:val="none"/>
          <w:u w:val="single"/>
          <w:lang w:eastAsia="zh-CN"/>
        </w:rPr>
        <w:t xml:space="preserve">1、合同协议书；2、明确双方权利、义务的纪要、补充协议；3、中标通知书；4、投标函及其附录；5、专用合同条款及其附件；6、通用合同条款；7、标准、规范及有关技术文件、技术要求；8、施工图纸；9、</w:t>
      </w:r>
      <w:r>
        <w:rPr>
          <w:rFonts w:hint="eastAsia" w:ascii="宋体" w:hAnsi="宋体" w:eastAsia="宋体"/>
          <w:color w:val="000000"/>
          <w:szCs w:val="21"/>
          <w:highlight w:val="none"/>
          <w:u w:val="single"/>
          <w:lang w:eastAsia="zh-CN"/>
        </w:rPr>
        <w:t xml:space="preserve">采购文件</w:t>
      </w:r>
      <w:r>
        <w:rPr>
          <w:rFonts w:hint="eastAsia" w:ascii="宋体" w:hAnsi="宋体"/>
          <w:color w:val="000000"/>
          <w:szCs w:val="21"/>
          <w:highlight w:val="none"/>
          <w:u w:val="single"/>
          <w:lang w:eastAsia="zh-CN"/>
        </w:rPr>
        <w:t xml:space="preserve">及</w:t>
      </w:r>
      <w:r>
        <w:rPr>
          <w:rFonts w:hint="eastAsia" w:ascii="宋体" w:hAnsi="宋体" w:eastAsia="宋体"/>
          <w:color w:val="000000"/>
          <w:szCs w:val="21"/>
          <w:highlight w:val="none"/>
          <w:u w:val="single"/>
          <w:lang w:eastAsia="zh-CN"/>
        </w:rPr>
        <w:t xml:space="preserve">采购文件</w:t>
      </w:r>
      <w:r>
        <w:rPr>
          <w:rFonts w:hint="eastAsia" w:ascii="宋体" w:hAnsi="宋体"/>
          <w:color w:val="000000"/>
          <w:szCs w:val="21"/>
          <w:highlight w:val="none"/>
          <w:u w:val="single"/>
          <w:lang w:eastAsia="zh-CN"/>
        </w:rPr>
        <w:t xml:space="preserve">修改澄清(含答疑)；10、</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（不含投标函及投标函附录）；11、已标价工程量清单；12、双方有关工程的洽商、变更等相关文件。</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 图纸和</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文件</w:t>
      </w:r>
      <w:r>
        <w:rPr>
          <w:rFonts w:ascii="宋体" w:hAnsi="宋体"/>
          <w:color w:val="000000"/>
          <w:szCs w:val="21"/>
          <w:highlight w:val="none"/>
          <w:lang w:eastAsia="zh-CN"/>
        </w:rPr>
        <w:tab/>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1.6.1 图纸的提供</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向</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提供图纸的期限：</w:t>
      </w:r>
      <w:r>
        <w:rPr>
          <w:rFonts w:hint="eastAsia" w:ascii="宋体" w:hAnsi="宋体"/>
          <w:color w:val="000000"/>
          <w:szCs w:val="21"/>
          <w:highlight w:val="none"/>
          <w:u w:val="single"/>
          <w:lang w:eastAsia="zh-CN"/>
        </w:rPr>
        <w:t xml:space="preserve">开工前</w:t>
      </w:r>
      <w:r>
        <w:rPr>
          <w:rFonts w:ascii="宋体" w:hAnsi="宋体"/>
          <w:color w:val="000000"/>
          <w:szCs w:val="21"/>
          <w:highlight w:val="none"/>
          <w:u w:val="single"/>
          <w:lang w:eastAsia="zh-CN"/>
        </w:rPr>
        <w:t xml:space="preserve">7天提供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向</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提供图纸的数量：</w:t>
      </w:r>
      <w:r>
        <w:rPr>
          <w:rFonts w:hint="eastAsia" w:ascii="宋体" w:hAnsi="宋体"/>
          <w:color w:val="000000"/>
          <w:szCs w:val="21"/>
          <w:highlight w:val="none"/>
          <w:u w:val="single"/>
          <w:lang w:eastAsia="zh-CN"/>
        </w:rPr>
        <w:t xml:space="preserve">两套，乙方若需要增加图纸套数的，甲方可代为复制，复制费用由乙方承担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向</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提供图纸的内容：</w:t>
      </w:r>
      <w:r>
        <w:rPr>
          <w:rFonts w:hint="eastAsia" w:ascii="宋体" w:hAnsi="宋体"/>
          <w:color w:val="000000"/>
          <w:szCs w:val="21"/>
          <w:highlight w:val="none"/>
          <w:u w:val="single"/>
          <w:lang w:eastAsia="zh-CN"/>
        </w:rPr>
        <w:t xml:space="preserve">本项目施工图</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1.6.4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文件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需要由</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提供的文件，包括：</w:t>
      </w:r>
      <w:r>
        <w:rPr>
          <w:rFonts w:hint="eastAsia" w:ascii="宋体" w:hAnsi="宋体"/>
          <w:color w:val="000000"/>
          <w:szCs w:val="21"/>
          <w:highlight w:val="none"/>
          <w:u w:val="single"/>
          <w:lang w:eastAsia="zh-CN"/>
        </w:rPr>
        <w:t xml:space="preserve">施工组织设计（含施工总进度计划和材料、机械设备、人员进场总计划、现场平面布置图），专项施工方案、机械设备合格证书及相应检测报告、乙方行为资料、项目经理和安全员等管理人员行为资料机械设备操作人员上岗证、进场施工人员名单和身份证（复印件）、开工报告等资料</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提供的文件的期限为：</w:t>
      </w:r>
      <w:r>
        <w:rPr>
          <w:rFonts w:hint="eastAsia" w:ascii="宋体" w:hAnsi="宋体"/>
          <w:color w:val="000000"/>
          <w:szCs w:val="21"/>
          <w:highlight w:val="none"/>
          <w:u w:val="single"/>
          <w:lang w:eastAsia="zh-CN"/>
        </w:rPr>
        <w:t xml:space="preserve">开工前</w:t>
      </w:r>
      <w:r>
        <w:rPr>
          <w:rFonts w:ascii="宋体" w:hAnsi="宋体"/>
          <w:color w:val="000000"/>
          <w:szCs w:val="21"/>
          <w:highlight w:val="none"/>
          <w:u w:val="single"/>
          <w:lang w:eastAsia="zh-CN"/>
        </w:rPr>
        <w:t xml:space="preserve">7天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提供的文件的数量为：</w:t>
      </w:r>
      <w:r>
        <w:rPr>
          <w:rFonts w:hint="eastAsia" w:ascii="宋体" w:hAnsi="宋体" w:eastAsia="宋体"/>
          <w:color w:val="000000"/>
          <w:szCs w:val="21"/>
          <w:highlight w:val="none"/>
          <w:lang w:eastAsia="zh-CN"/>
        </w:rPr>
        <w:t xml:space="preserve">根据甲方要求</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提供的文件的形式为：</w:t>
      </w:r>
      <w:r>
        <w:rPr>
          <w:rFonts w:hint="eastAsia" w:ascii="宋体" w:hAnsi="宋体" w:eastAsia="宋体"/>
          <w:color w:val="000000"/>
          <w:szCs w:val="21"/>
          <w:highlight w:val="none"/>
          <w:u w:val="single"/>
          <w:lang w:eastAsia="zh-CN"/>
        </w:rPr>
        <w:t xml:space="preserve">书面及电子版</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甲方审批乙方</w:t>
      </w:r>
      <w:r>
        <w:rPr>
          <w:rFonts w:ascii="宋体" w:hAnsi="宋体"/>
          <w:color w:val="000000"/>
          <w:szCs w:val="21"/>
          <w:highlight w:val="none"/>
          <w:lang w:eastAsia="zh-CN"/>
        </w:rPr>
        <w:t xml:space="preserve">文件的期限：</w:t>
      </w:r>
      <w:r>
        <w:rPr>
          <w:rFonts w:hint="eastAsia" w:ascii="宋体" w:hAnsi="宋体"/>
          <w:color w:val="000000"/>
          <w:szCs w:val="21"/>
          <w:highlight w:val="none"/>
          <w:u w:val="single"/>
          <w:lang w:eastAsia="zh-CN"/>
        </w:rPr>
        <w:t xml:space="preserve">收到文件后</w:t>
      </w:r>
      <w:r>
        <w:rPr>
          <w:rFonts w:ascii="宋体" w:hAnsi="宋体"/>
          <w:color w:val="000000"/>
          <w:szCs w:val="21"/>
          <w:highlight w:val="none"/>
          <w:u w:val="single"/>
          <w:lang w:eastAsia="zh-CN"/>
        </w:rPr>
        <w:t xml:space="preserve"> 7 天内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1.6.5 现场图纸准备</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关于现场图纸准备的约定：</w:t>
      </w:r>
      <w:r>
        <w:rPr>
          <w:rFonts w:hint="eastAsia" w:ascii="宋体" w:hAnsi="宋体"/>
          <w:color w:val="000000"/>
          <w:szCs w:val="21"/>
          <w:highlight w:val="none"/>
          <w:u w:val="single"/>
          <w:lang w:eastAsia="zh-CN"/>
        </w:rPr>
        <w:t xml:space="preserve">执行通用条款中相关约定</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1.7 联络</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1.7.1</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和</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应当在</w:t>
      </w:r>
      <w:r>
        <w:rPr>
          <w:rFonts w:ascii="宋体" w:hAnsi="宋体"/>
          <w:color w:val="000000"/>
          <w:szCs w:val="21"/>
          <w:highlight w:val="none"/>
          <w:u w:val="single"/>
          <w:lang w:eastAsia="zh-CN"/>
        </w:rPr>
        <w:t xml:space="preserve">7    </w:t>
      </w:r>
      <w:r>
        <w:rPr>
          <w:rFonts w:ascii="宋体" w:hAnsi="宋体"/>
          <w:color w:val="000000"/>
          <w:szCs w:val="21"/>
          <w:highlight w:val="none"/>
          <w:lang w:eastAsia="zh-CN"/>
        </w:rPr>
        <w:t xml:space="preserve">天内将与合同有关的通知、批准、证明、证书、指示、</w:t>
      </w:r>
      <w:r>
        <w:rPr>
          <w:rFonts w:ascii="宋体" w:hAnsi="宋体"/>
          <w:color w:val="000000"/>
          <w:szCs w:val="21"/>
          <w:highlight w:val="none"/>
          <w:lang w:eastAsia="zh-CN"/>
        </w:rPr>
      </w:r>
      <w:r/>
    </w:p>
    <w:p>
      <w:pPr>
        <w:pStyle w:val="75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指令、要求、请求、同意、意见、确定和决定等书面函件送达对方当事人</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1.7.2 </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接收文件的地点：</w:t>
      </w:r>
      <w:r>
        <w:rPr>
          <w:rFonts w:hint="eastAsia" w:ascii="宋体" w:hAnsi="宋体"/>
          <w:color w:val="000000"/>
          <w:szCs w:val="21"/>
          <w:highlight w:val="none"/>
          <w:u w:val="single"/>
          <w:lang w:eastAsia="zh-CN"/>
        </w:rPr>
        <w:t xml:space="preserve">项目所在地甲方指挥部</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指定的接收人为：</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接收文件的地点：</w:t>
      </w:r>
      <w:r>
        <w:rPr>
          <w:rFonts w:hint="eastAsia" w:ascii="宋体" w:hAnsi="宋体"/>
          <w:color w:val="000000"/>
          <w:szCs w:val="21"/>
          <w:highlight w:val="none"/>
          <w:u w:val="single"/>
          <w:lang w:eastAsia="zh-CN"/>
        </w:rPr>
        <w:t xml:space="preserve">项目所在地甲方项目部</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指定的接收人为：</w:t>
      </w:r>
      <w:r>
        <w:rPr>
          <w:rFonts w:ascii="宋体" w:hAnsi="宋体"/>
          <w:color w:val="000000"/>
          <w:szCs w:val="21"/>
          <w:highlight w:val="none"/>
          <w:u w:val="single"/>
          <w:lang w:eastAsia="zh-CN"/>
        </w:rPr>
        <w:t xml:space="preserve">/</w:t>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监理人接收文件的地点：</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监理人指定的接收人为：</w:t>
      </w:r>
      <w:r>
        <w:rPr>
          <w:rFonts w:ascii="宋体" w:hAnsi="宋体"/>
          <w:color w:val="000000"/>
          <w:szCs w:val="21"/>
          <w:highlight w:val="none"/>
          <w:u w:val="single"/>
          <w:lang w:eastAsia="zh-CN"/>
        </w:rPr>
        <w:t xml:space="preserve">/</w:t>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u w:val="single"/>
          <w:lang w:eastAsia="zh-CN"/>
        </w:rPr>
        <w:tab/>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1.10 交通运输</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bookmarkStart w:id="79" w:name="_Toc303539100"/>
      <w:r/>
      <w:bookmarkStart w:id="80" w:name="_Toc312677986"/>
      <w:r/>
      <w:bookmarkStart w:id="81" w:name="_Toc318581155"/>
      <w:r/>
      <w:bookmarkStart w:id="82" w:name="_Toc300934943"/>
      <w:r/>
      <w:bookmarkStart w:id="83" w:name="_Toc304295521"/>
      <w:r>
        <w:rPr>
          <w:rFonts w:ascii="宋体" w:hAnsi="宋体"/>
          <w:color w:val="000000"/>
          <w:szCs w:val="21"/>
          <w:highlight w:val="none"/>
          <w:lang w:eastAsia="zh-CN"/>
        </w:rPr>
        <w:t xml:space="preserve">.10.1 出入现场的权利</w:t>
      </w:r>
      <w:r>
        <w:rPr>
          <w:rFonts w:ascii="宋体" w:hAnsi="宋体"/>
          <w:color w:val="000000"/>
          <w:szCs w:val="21"/>
          <w:highlight w:val="none"/>
          <w:lang w:eastAsia="zh-CN"/>
        </w:rPr>
      </w:r>
      <w:r/>
    </w:p>
    <w:p>
      <w:pPr>
        <w:pStyle w:val="750"/>
        <w:ind w:left="625"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关于出入现场的权利的约定：</w:t>
      </w:r>
      <w:r>
        <w:rPr>
          <w:rFonts w:hint="eastAsia" w:ascii="宋体" w:hAnsi="宋体"/>
          <w:color w:val="000000"/>
          <w:szCs w:val="21"/>
          <w:highlight w:val="none"/>
          <w:u w:val="single"/>
          <w:lang w:eastAsia="zh-CN"/>
        </w:rPr>
        <w:t xml:space="preserve">本工程所有项目施工人员必须满足相关管理要求。项目施工人员办理许可证才能进入施工现场，其他无关人员一律不能进入施工现场，如果擅自进入现场，由此而产生的后果由乙方自行负责。由乙方按甲方要求负责取得出入施工现场所需的批准手续和全部权利，以及取得因施工所需修建道路、桥梁以及其他基础设施的权利，并承担相关手续费用和建设费用，费用包含在投标报价中</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End w:id="79"/>
      <w:r/>
      <w:bookmarkEnd w:id="80"/>
      <w:r/>
      <w:bookmarkEnd w:id="81"/>
      <w:r/>
      <w:bookmarkEnd w:id="82"/>
      <w:r/>
      <w:bookmarkEnd w:id="83"/>
      <w:r>
        <w:rPr>
          <w:rFonts w:ascii="宋体" w:hAnsi="宋体"/>
          <w:color w:val="000000"/>
          <w:szCs w:val="21"/>
          <w:highlight w:val="none"/>
          <w:lang w:eastAsia="zh-CN"/>
        </w:rPr>
        <w:t xml:space="preserve">1</w:t>
      </w:r>
      <w:bookmarkStart w:id="84" w:name="_Toc300934944"/>
      <w:r/>
      <w:bookmarkStart w:id="85" w:name="_Toc304295522"/>
      <w:r/>
      <w:bookmarkStart w:id="86" w:name="_Toc312677987"/>
      <w:r/>
      <w:bookmarkStart w:id="87" w:name="_Toc318581156"/>
      <w:r/>
      <w:bookmarkStart w:id="88" w:name="_Toc303539101"/>
      <w:r>
        <w:rPr>
          <w:rFonts w:ascii="宋体" w:hAnsi="宋体"/>
          <w:color w:val="000000"/>
          <w:szCs w:val="21"/>
          <w:highlight w:val="none"/>
          <w:lang w:eastAsia="zh-CN"/>
        </w:rPr>
        <w:t xml:space="preserve">.10.3 场内交通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关于场外交通和场内交通的边界的约定：</w:t>
      </w:r>
      <w:r>
        <w:rPr>
          <w:rFonts w:hint="eastAsia" w:ascii="宋体" w:hAnsi="宋体"/>
          <w:color w:val="000000"/>
          <w:szCs w:val="21"/>
          <w:highlight w:val="none"/>
          <w:u w:val="single"/>
          <w:lang w:eastAsia="zh-CN"/>
        </w:rPr>
        <w:t xml:space="preserve">进入施工现场范围内或红线范围内，为场内交通的边界约定</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向</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免费提供满足工程施工需要的场内道路和交通设施的约定：</w:t>
      </w:r>
      <w:bookmarkEnd w:id="84"/>
      <w:r/>
      <w:bookmarkEnd w:id="85"/>
      <w:r/>
      <w:bookmarkEnd w:id="86"/>
      <w:r/>
      <w:bookmarkEnd w:id="87"/>
      <w:r/>
      <w:bookmarkEnd w:id="88"/>
      <w:r/>
      <w:bookmarkStart w:id="89" w:name="_Toc318581157"/>
      <w:r>
        <w:rPr>
          <w:rFonts w:hint="eastAsia" w:ascii="宋体" w:hAnsi="宋体"/>
          <w:color w:val="000000"/>
          <w:szCs w:val="21"/>
          <w:highlight w:val="none"/>
          <w:u w:val="single"/>
          <w:lang w:eastAsia="zh-CN"/>
        </w:rPr>
        <w:t xml:space="preserve">由乙方完成并负责维修、保养和管理工作及竣工结束后的拆除等，费用含在投标报价中，交通设施由乙方自备</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1.10.4超大件和超重件的运输</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运输超大件或超重件所需的道路和桥梁临时加固改造费用和其他有关费用由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lang w:eastAsia="zh-CN"/>
        </w:rPr>
        <w:t xml:space="preserve">承担。</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89"/>
      <w:r>
        <w:rPr>
          <w:rFonts w:ascii="宋体" w:hAnsi="宋体"/>
          <w:color w:val="000000"/>
          <w:szCs w:val="21"/>
          <w:highlight w:val="none"/>
          <w:lang w:eastAsia="zh-CN"/>
        </w:rPr>
        <w:t xml:space="preserve">1.11 知识产权</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1.11.1关于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提供给</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的图纸、</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为实施工程自行编制或委托编制的技术规范以及反映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关于合同要求或其他类似性质的文件的著作权的归属：</w:t>
      </w:r>
      <w:r>
        <w:rPr>
          <w:rFonts w:hint="eastAsia" w:ascii="宋体" w:hAnsi="宋体"/>
          <w:color w:val="000000"/>
          <w:szCs w:val="21"/>
          <w:highlight w:val="none"/>
          <w:u w:val="single"/>
          <w:lang w:eastAsia="zh-CN"/>
        </w:rPr>
        <w:t xml:space="preserve">归甲方所有</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left="625"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提供的上述文件的使用限制的要求：</w:t>
      </w:r>
      <w:r>
        <w:rPr>
          <w:rFonts w:hint="eastAsia" w:ascii="宋体" w:hAnsi="宋体"/>
          <w:color w:val="000000"/>
          <w:szCs w:val="21"/>
          <w:highlight w:val="none"/>
          <w:u w:val="single"/>
          <w:lang w:eastAsia="zh-CN"/>
        </w:rPr>
        <w:t xml:space="preserve">乙方未经甲方书面同意，不得使第三人接触本工程图纸及复印件（具体方式包括但不限于：出卖、出借、复制等），也不得做除本工程承包工作以外的任何用途。工程质量保修期满后，除存档需要的图纸外，乙方应将全部图纸退还给甲方</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1.11.2 关于</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为实施工程所编制文件的著作权的归属：</w:t>
      </w:r>
      <w:r>
        <w:rPr>
          <w:rFonts w:hint="eastAsia" w:ascii="宋体" w:hAnsi="宋体"/>
          <w:color w:val="000000"/>
          <w:szCs w:val="21"/>
          <w:highlight w:val="none"/>
          <w:u w:val="single"/>
          <w:lang w:eastAsia="zh-CN"/>
        </w:rPr>
        <w:t xml:space="preserve">归乙方所有</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提供的上述文件的使用限制的要求：</w:t>
      </w:r>
      <w:r>
        <w:rPr>
          <w:rFonts w:hint="eastAsia" w:ascii="宋体" w:hAnsi="宋体"/>
          <w:color w:val="000000"/>
          <w:szCs w:val="21"/>
          <w:highlight w:val="none"/>
          <w:u w:val="single"/>
          <w:lang w:eastAsia="zh-CN"/>
        </w:rPr>
        <w:t xml:space="preserve">乙方可因实施工程的运行、调试、维修、改造等目的而复制、使用此类文件，但不能用于与合同无关的其他事项。未经甲方书面同意，乙方不得为了合同以外的目的而复制、使用上述文件或将之提供给任何第三方</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1.11.4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在施工过程中所采用的专利、专有技术、技术秘密的使用费的承担方式：</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 。</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1.13工程量清单错误的修正</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出现工程量清单错误时，是否调整合同价格：</w:t>
      </w:r>
      <w:r>
        <w:rPr>
          <w:rFonts w:hint="eastAsia" w:ascii="宋体" w:hAnsi="宋体" w:eastAsia="宋体"/>
          <w:color w:val="000000"/>
          <w:szCs w:val="21"/>
          <w:highlight w:val="none"/>
          <w:u w:val="single"/>
          <w:lang w:eastAsia="zh-CN"/>
        </w:rPr>
        <w:t xml:space="preserve">是</w:t>
      </w:r>
      <w:r>
        <w:rPr>
          <w:rFonts w:hint="eastAsia" w:ascii="宋体" w:hAnsi="宋体"/>
          <w:color w:val="000000"/>
          <w:szCs w:val="21"/>
          <w:highlight w:val="none"/>
          <w:u w:val="single"/>
          <w:lang w:eastAsia="zh-CN"/>
        </w:rPr>
        <w:t xml:space="preserve">，在竣工结算时按实际完成量和投标单价进行最终结算。</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允许调整合同价格的工程量偏差范围：</w:t>
      </w:r>
      <w:r>
        <w:rPr>
          <w:rFonts w:ascii="宋体" w:hAnsi="宋体"/>
          <w:color w:val="000000"/>
          <w:szCs w:val="21"/>
          <w:highlight w:val="none"/>
          <w:lang w:eastAsia="zh-CN"/>
        </w:rPr>
      </w:r>
      <w:r/>
    </w:p>
    <w:p>
      <w:pPr>
        <w:pStyle w:val="750"/>
        <w:ind w:firstLine="440"/>
        <w:spacing w:before="100" w:after="100"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1、工程量清单存在缺项、漏项的；</w:t>
      </w:r>
      <w:r>
        <w:rPr>
          <w:rFonts w:hint="eastAsia" w:ascii="宋体" w:hAnsi="宋体" w:eastAsia="宋体"/>
          <w:color w:val="000000"/>
          <w:szCs w:val="21"/>
          <w:highlight w:val="none"/>
          <w:lang w:eastAsia="zh-CN"/>
        </w:rPr>
      </w:r>
      <w:r/>
    </w:p>
    <w:p>
      <w:pPr>
        <w:pStyle w:val="750"/>
        <w:ind w:firstLine="440"/>
        <w:spacing w:before="100" w:after="100"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2、工程量计算偏差；</w:t>
      </w:r>
      <w:r>
        <w:rPr>
          <w:rFonts w:ascii="宋体" w:hAnsi="宋体" w:eastAsia="宋体"/>
          <w:color w:val="000000"/>
          <w:szCs w:val="21"/>
          <w:highlight w:val="none"/>
          <w:lang w:eastAsia="zh-CN"/>
        </w:rPr>
      </w:r>
      <w:r/>
    </w:p>
    <w:p>
      <w:pPr>
        <w:pStyle w:val="750"/>
        <w:ind w:firstLine="440"/>
        <w:spacing w:before="100" w:after="100" w:line="360" w:lineRule="auto"/>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3、当工程量清单项目工程量的偏差超过15%时，其综合单价以及对应的措施费（如有）可进行调整，由乙方对增加的工程量或减少后剩余的工程量提出新的综合单价和措施项目费，经甲方确定后调整。</w:t>
      </w:r>
      <w:r>
        <w:rPr>
          <w:rFonts w:hint="eastAsia" w:ascii="宋体" w:hAnsi="宋体" w:eastAsia="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eastAsia="宋体"/>
          <w:color w:val="000000"/>
          <w:szCs w:val="21"/>
          <w:highlight w:val="none"/>
          <w:lang w:eastAsia="zh-CN"/>
        </w:rPr>
        <w:t xml:space="preserve">4、调整合同价格不得超出合同暂定价款</w:t>
      </w:r>
      <w:r>
        <w:rPr>
          <w:rFonts w:hint="eastAsia" w:ascii="宋体" w:hAnsi="宋体" w:eastAsia="宋体"/>
          <w:color w:val="000000"/>
          <w:szCs w:val="21"/>
          <w:highlight w:val="none"/>
          <w:u w:val="single"/>
          <w:lang w:eastAsia="zh-CN"/>
        </w:rPr>
        <w:t xml:space="preserve">10%</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Start w:id="90" w:name="_Toc351203634"/>
      <w:r>
        <w:rPr>
          <w:b w:val="0"/>
          <w:color w:val="000000"/>
          <w:sz w:val="21"/>
          <w:szCs w:val="21"/>
          <w:highlight w:val="none"/>
          <w:lang w:eastAsia="zh-CN"/>
        </w:rPr>
        <w:t xml:space="preserve">2</w:t>
      </w:r>
      <w:bookmarkStart w:id="91" w:name="_Toc297048343"/>
      <w:r/>
      <w:bookmarkStart w:id="92" w:name="_Toc296503157"/>
      <w:r/>
      <w:bookmarkStart w:id="93" w:name="_Toc297120457"/>
      <w:r/>
      <w:bookmarkStart w:id="94" w:name="_Toc292559867"/>
      <w:r/>
      <w:bookmarkStart w:id="95" w:name="_Toc296347156"/>
      <w:r/>
      <w:bookmarkStart w:id="96" w:name="_Toc296346658"/>
      <w:r/>
      <w:bookmarkStart w:id="97" w:name="_Toc292559362"/>
      <w:r/>
      <w:bookmarkStart w:id="98" w:name="_Toc296944496"/>
      <w:r/>
      <w:bookmarkStart w:id="99" w:name="_Toc296890985"/>
      <w:r/>
      <w:bookmarkStart w:id="100" w:name="_Toc296891197"/>
      <w:r>
        <w:rPr>
          <w:b w:val="0"/>
          <w:color w:val="000000"/>
          <w:sz w:val="21"/>
          <w:szCs w:val="21"/>
          <w:highlight w:val="none"/>
          <w:lang w:eastAsia="zh-CN"/>
        </w:rPr>
        <w:t xml:space="preserve">. </w:t>
      </w:r>
      <w:bookmarkEnd w:id="90"/>
      <w:r>
        <w:rPr>
          <w:rFonts w:hint="eastAsia"/>
          <w:b w:val="0"/>
          <w:color w:val="000000"/>
          <w:sz w:val="21"/>
          <w:szCs w:val="21"/>
          <w:highlight w:val="none"/>
          <w:lang w:eastAsia="zh-CN"/>
        </w:rPr>
        <w:t xml:space="preserve">甲方</w:t>
      </w:r>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91"/>
      <w:r/>
      <w:bookmarkEnd w:id="92"/>
      <w:r/>
      <w:bookmarkEnd w:id="93"/>
      <w:r/>
      <w:bookmarkEnd w:id="94"/>
      <w:r/>
      <w:bookmarkEnd w:id="95"/>
      <w:r/>
      <w:bookmarkEnd w:id="96"/>
      <w:r/>
      <w:bookmarkEnd w:id="97"/>
      <w:r/>
      <w:bookmarkEnd w:id="98"/>
      <w:r/>
      <w:bookmarkEnd w:id="99"/>
      <w:r/>
      <w:bookmarkEnd w:id="100"/>
      <w:r>
        <w:rPr>
          <w:rFonts w:ascii="宋体" w:hAnsi="宋体"/>
          <w:color w:val="000000"/>
          <w:szCs w:val="21"/>
          <w:highlight w:val="none"/>
          <w:lang w:eastAsia="zh-CN"/>
        </w:rPr>
        <w:t xml:space="preserve">2.2 </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代表</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代表：</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姓    名：</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身份证号：；</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职    务：</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对</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代表的授权范围如下：</w:t>
      </w:r>
      <w:r>
        <w:rPr>
          <w:rFonts w:hint="eastAsia" w:ascii="宋体" w:hAnsi="宋体"/>
          <w:color w:val="000000"/>
          <w:szCs w:val="21"/>
          <w:highlight w:val="none"/>
          <w:u w:val="single"/>
          <w:lang w:eastAsia="zh-CN"/>
        </w:rPr>
        <w:t xml:space="preserve">负责处理合同履行过程中与甲方有关的具体事宜，行使甲方所授予的权利，包括但不限于组织开展施工现场甲方的工作、对施工工作的检查等。甲方可以委托工程顾问协助甲方代表进行工程管理，但其所行使的权力应得到甲方代表的追认。甲方代表在授权范围内的行为由甲方承担法律责任。甲方更换甲方代表的，应提前</w:t>
      </w:r>
      <w:r>
        <w:rPr>
          <w:rFonts w:ascii="宋体" w:hAnsi="宋体"/>
          <w:color w:val="000000"/>
          <w:szCs w:val="21"/>
          <w:highlight w:val="none"/>
          <w:u w:val="single"/>
          <w:lang w:eastAsia="zh-CN"/>
        </w:rPr>
        <w:t xml:space="preserve"> 7 天书面通知</w:t>
      </w:r>
      <w:r>
        <w:rPr>
          <w:rFonts w:hint="eastAsia" w:ascii="宋体" w:hAnsi="宋体"/>
          <w:color w:val="000000"/>
          <w:szCs w:val="21"/>
          <w:highlight w:val="none"/>
          <w:u w:val="single"/>
          <w:lang w:eastAsia="zh-CN"/>
        </w:rPr>
        <w:t xml:space="preserve">乙方</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2.4 施工现场、施工条件和基础资料的提供</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2.4.1 提供施工现场</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移交施工现场的期限要求：</w:t>
      </w:r>
      <w:r>
        <w:rPr>
          <w:rFonts w:hint="eastAsia" w:ascii="宋体" w:hAnsi="宋体"/>
          <w:color w:val="000000"/>
          <w:szCs w:val="21"/>
          <w:highlight w:val="none"/>
          <w:u w:val="single"/>
          <w:lang w:eastAsia="zh-CN"/>
        </w:rPr>
        <w:t xml:space="preserve">开工前施工现场具备开工条件，若有不全事项乙方自行完善，费用已包含在投标报价中</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2.4.2 提供施工条件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应负责提供施工</w:t>
      </w:r>
      <w:r>
        <w:rPr>
          <w:rFonts w:hint="eastAsia" w:ascii="宋体" w:hAnsi="宋体"/>
          <w:color w:val="000000"/>
          <w:szCs w:val="21"/>
          <w:highlight w:val="none"/>
          <w:lang w:eastAsia="zh-CN"/>
        </w:rPr>
        <w:t xml:space="preserve">所需要的条件，</w:t>
      </w:r>
      <w:r>
        <w:rPr>
          <w:rFonts w:ascii="宋体" w:hAnsi="宋体"/>
          <w:color w:val="000000"/>
          <w:szCs w:val="21"/>
          <w:highlight w:val="none"/>
          <w:lang w:eastAsia="zh-CN"/>
        </w:rPr>
        <w:t xml:space="preserve">包括：</w:t>
      </w:r>
      <w:r>
        <w:rPr>
          <w:rFonts w:hint="eastAsia" w:ascii="宋体" w:hAnsi="宋体"/>
          <w:color w:val="000000"/>
          <w:szCs w:val="21"/>
          <w:highlight w:val="none"/>
          <w:u w:val="single"/>
          <w:lang w:eastAsia="zh-CN"/>
        </w:rPr>
        <w:t xml:space="preserve">甲方协助办理施工用水和用电接入，由乙方自行接至施工现场，现场内的水、电线路由乙方根据施工需要及有关规范自行布置，所有接入费、使用费以及由此产生的其它费用和乙方认为需要缴（交）纳的费用，均由乙方承担，所有费用含在清单报价之中，结算不作调整，若有不全事项，由乙方自行完善，费用已包含在投标报价中。通讯费由乙方自行解决。</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2.5 资金来源证明及支付担保</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提供资金来源证明的期限要求：</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是否提供支付担保：</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提供支付担保的形式：</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Start w:id="101" w:name="_Toc351203635"/>
      <w:r>
        <w:rPr>
          <w:b w:val="0"/>
          <w:color w:val="000000"/>
          <w:sz w:val="21"/>
          <w:szCs w:val="21"/>
          <w:highlight w:val="none"/>
          <w:lang w:eastAsia="zh-CN"/>
        </w:rPr>
        <w:t xml:space="preserve">3</w:t>
      </w:r>
      <w:bookmarkStart w:id="102" w:name="_Toc296346659"/>
      <w:r/>
      <w:bookmarkStart w:id="103" w:name="_Toc292559363"/>
      <w:r/>
      <w:bookmarkStart w:id="104" w:name="_Toc297120458"/>
      <w:r/>
      <w:bookmarkStart w:id="105" w:name="_Toc296347157"/>
      <w:r/>
      <w:bookmarkStart w:id="106" w:name="_Toc296944497"/>
      <w:r/>
      <w:bookmarkStart w:id="107" w:name="_Toc296891198"/>
      <w:r/>
      <w:bookmarkStart w:id="108" w:name="_Toc297048344"/>
      <w:r/>
      <w:bookmarkStart w:id="109" w:name="_Toc292559868"/>
      <w:r/>
      <w:bookmarkStart w:id="110" w:name="_Toc296503158"/>
      <w:r/>
      <w:bookmarkStart w:id="111" w:name="_Toc296890986"/>
      <w:r>
        <w:rPr>
          <w:b w:val="0"/>
          <w:color w:val="000000"/>
          <w:sz w:val="21"/>
          <w:szCs w:val="21"/>
          <w:highlight w:val="none"/>
          <w:lang w:eastAsia="zh-CN"/>
        </w:rPr>
        <w:t xml:space="preserve">. </w:t>
      </w:r>
      <w:bookmarkEnd w:id="101"/>
      <w:r>
        <w:rPr>
          <w:rFonts w:hint="eastAsia"/>
          <w:b w:val="0"/>
          <w:color w:val="000000"/>
          <w:sz w:val="21"/>
          <w:szCs w:val="21"/>
          <w:highlight w:val="none"/>
          <w:lang w:eastAsia="zh-CN"/>
        </w:rPr>
        <w:t xml:space="preserve">乙方</w:t>
      </w:r>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102"/>
      <w:r/>
      <w:bookmarkEnd w:id="103"/>
      <w:r/>
      <w:bookmarkEnd w:id="104"/>
      <w:r/>
      <w:bookmarkEnd w:id="105"/>
      <w:r/>
      <w:bookmarkEnd w:id="106"/>
      <w:r/>
      <w:bookmarkEnd w:id="107"/>
      <w:r/>
      <w:bookmarkEnd w:id="108"/>
      <w:r/>
      <w:bookmarkEnd w:id="109"/>
      <w:r/>
      <w:bookmarkEnd w:id="110"/>
      <w:r/>
      <w:bookmarkEnd w:id="111"/>
      <w:r>
        <w:rPr>
          <w:rFonts w:ascii="宋体" w:hAnsi="宋体"/>
          <w:color w:val="000000"/>
          <w:szCs w:val="21"/>
          <w:highlight w:val="none"/>
          <w:lang w:eastAsia="zh-CN"/>
        </w:rPr>
        <w:t xml:space="preserve">3.1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的一般义务</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（5）</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提交的竣工资料的内容：</w:t>
      </w:r>
      <w:r>
        <w:rPr>
          <w:rFonts w:hint="eastAsia" w:ascii="宋体" w:hAnsi="宋体"/>
          <w:color w:val="000000"/>
          <w:szCs w:val="21"/>
          <w:highlight w:val="none"/>
          <w:u w:val="single"/>
          <w:lang w:eastAsia="zh-CN"/>
        </w:rPr>
        <w:t xml:space="preserve">根据国家、省、市、区相关规定提交工程竣工验收资料（含竣工图电子版）和工程竣工结算资料</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需要提交的竣工资料套数：</w:t>
      </w:r>
      <w:r>
        <w:rPr>
          <w:rFonts w:hint="eastAsia" w:ascii="宋体" w:hAnsi="宋体"/>
          <w:color w:val="000000"/>
          <w:szCs w:val="21"/>
          <w:highlight w:val="none"/>
          <w:u w:val="single"/>
          <w:lang w:eastAsia="zh-CN"/>
        </w:rPr>
        <w:t xml:space="preserve">伍套</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left="669"/>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提交的竣工资料的费用承担：</w:t>
      </w:r>
      <w:r>
        <w:rPr>
          <w:rFonts w:hint="eastAsia" w:ascii="宋体" w:hAnsi="宋体"/>
          <w:color w:val="000000"/>
          <w:szCs w:val="21"/>
          <w:highlight w:val="none"/>
          <w:u w:val="single"/>
          <w:lang w:eastAsia="zh-CN"/>
        </w:rPr>
        <w:t xml:space="preserve">由乙方自行承担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left="669"/>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提交的竣工资料移交时间：</w:t>
      </w:r>
      <w:r>
        <w:rPr>
          <w:rFonts w:hint="eastAsia" w:ascii="宋体" w:hAnsi="宋体"/>
          <w:color w:val="000000"/>
          <w:szCs w:val="21"/>
          <w:highlight w:val="none"/>
          <w:u w:val="single"/>
          <w:lang w:eastAsia="zh-CN"/>
        </w:rPr>
        <w:t xml:space="preserve">竣工验收合格后</w:t>
      </w:r>
      <w:r>
        <w:rPr>
          <w:rFonts w:ascii="宋体" w:hAnsi="宋体"/>
          <w:color w:val="000000"/>
          <w:szCs w:val="21"/>
          <w:highlight w:val="none"/>
          <w:u w:val="single"/>
          <w:lang w:eastAsia="zh-CN"/>
        </w:rPr>
        <w:t xml:space="preserve"> 28 天内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提交的竣工资料形式要求：</w:t>
      </w:r>
      <w:r>
        <w:rPr>
          <w:rFonts w:hint="eastAsia" w:ascii="宋体" w:hAnsi="宋体"/>
          <w:color w:val="000000"/>
          <w:szCs w:val="21"/>
          <w:highlight w:val="none"/>
          <w:u w:val="single"/>
          <w:lang w:eastAsia="zh-CN"/>
        </w:rPr>
        <w:t xml:space="preserve">工程竣工验收资料和结算资料（包含纸质文件和电子文本），所有工程资料必须符合工程验收和档案管理及工程结算审计要求</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（6）</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应履行的其他义务：</w:t>
      </w:r>
      <w:r>
        <w:rPr>
          <w:rFonts w:ascii="宋体" w:hAnsi="宋体"/>
          <w:color w:val="000000"/>
          <w:szCs w:val="21"/>
          <w:highlight w:val="none"/>
          <w:u w:val="single"/>
          <w:lang w:eastAsia="zh-CN"/>
        </w:rPr>
        <w:t xml:space="preserve">1）</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中标后，应在开工前 7 天编制出更为详细的施工组织设计，报</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此施工组织设计的内容及要求不得低于投标书中的施工组织设计中的内容及要求</w:t>
      </w:r>
      <w:r>
        <w:rPr>
          <w:rFonts w:hint="eastAsia" w:ascii="宋体" w:hAnsi="宋体"/>
          <w:color w:val="000000"/>
          <w:szCs w:val="21"/>
          <w:highlight w:val="none"/>
          <w:u w:val="single"/>
          <w:lang w:eastAsia="zh-CN"/>
        </w:rPr>
        <w:t xml:space="preserve">（若投标书中有的）</w:t>
      </w:r>
      <w:r>
        <w:rPr>
          <w:rFonts w:ascii="宋体" w:hAnsi="宋体"/>
          <w:color w:val="000000"/>
          <w:szCs w:val="21"/>
          <w:highlight w:val="none"/>
          <w:u w:val="single"/>
          <w:lang w:eastAsia="zh-CN"/>
        </w:rPr>
        <w:t xml:space="preserve">，对于投标书中的施工组织设计进行的所有变动，其增加费用由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自行承担，合理减少的</w:t>
      </w:r>
      <w:r>
        <w:rPr>
          <w:rFonts w:hint="eastAsia" w:ascii="宋体" w:hAnsi="宋体"/>
          <w:color w:val="000000"/>
          <w:szCs w:val="21"/>
          <w:highlight w:val="none"/>
          <w:u w:val="single"/>
          <w:lang w:eastAsia="zh-CN"/>
        </w:rPr>
        <w:t xml:space="preserve">费用由甲方接受，在工程结算时扣除相应费用。甲方接到施工组织设计后</w:t>
      </w:r>
      <w:r>
        <w:rPr>
          <w:rFonts w:ascii="宋体" w:hAnsi="宋体"/>
          <w:color w:val="000000"/>
          <w:szCs w:val="21"/>
          <w:highlight w:val="none"/>
          <w:u w:val="single"/>
          <w:lang w:eastAsia="zh-CN"/>
        </w:rPr>
        <w:t xml:space="preserve"> 7 天内组织审核批准或提出修改意见，</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批准的施工组织设计可作为工程款支付的参考依据。</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不按时送审符合要求的施工组织设计，造成</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无法判断工程进展顺利与否，</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可按照现实情况收取</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 1000-5000 元的违约金，并可拒付工程进度款，责任由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承担。2）每月 25 日前提交本月（上月 26 日至本月 25 日，下同）已完工程量月产值报表（含计算明细）、已完工程进度月报表、下月施工进度计划月报表以及</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合理要求</w:t>
      </w:r>
      <w:r>
        <w:rPr>
          <w:rFonts w:hint="eastAsia" w:ascii="宋体" w:hAnsi="宋体"/>
          <w:color w:val="000000"/>
          <w:szCs w:val="21"/>
          <w:highlight w:val="none"/>
          <w:u w:val="single"/>
          <w:lang w:eastAsia="zh-CN"/>
        </w:rPr>
        <w:t xml:space="preserve">乙方提交的其他报表，乙方应按时提交并对报表的准确性及完整性负责</w:t>
      </w:r>
      <w:r>
        <w:rPr>
          <w:rFonts w:ascii="宋体" w:hAnsi="宋体"/>
          <w:color w:val="000000"/>
          <w:szCs w:val="21"/>
          <w:highlight w:val="none"/>
          <w:u w:val="single"/>
          <w:lang w:eastAsia="zh-CN"/>
        </w:rPr>
        <w:t xml:space="preserve">,否则</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将按每次500 元/天收取</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违约金，并有权不予支付本期工程进度款或推迟付款时间。3）</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应负责其施工区域内安全保卫工作，制定切实可行的安全保卫制度，根据工程需要提供施工所需的现场照明、围栏、消防、警卫、看守等所有安全防卫措施。无论何种原因，如在</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负责的施工区域内发生工程、财产及人身伤害事件，均由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承担责任以及因此产生的费用。包括但不限于以下内容：（1）现场应设立门卫,采取安全保卫措施.施工现场的主要管理人员在施工现</w:t>
      </w:r>
      <w:r>
        <w:rPr>
          <w:rFonts w:hint="eastAsia" w:ascii="宋体" w:hAnsi="宋体"/>
          <w:color w:val="000000"/>
          <w:szCs w:val="21"/>
          <w:highlight w:val="none"/>
          <w:u w:val="single"/>
          <w:lang w:eastAsia="zh-CN"/>
        </w:rPr>
        <w:t xml:space="preserve">场应当佩带证明其身份的证卡</w:t>
      </w:r>
      <w:r>
        <w:rPr>
          <w:rFonts w:ascii="宋体" w:hAnsi="宋体"/>
          <w:color w:val="000000"/>
          <w:szCs w:val="21"/>
          <w:highlight w:val="none"/>
          <w:u w:val="single"/>
          <w:lang w:eastAsia="zh-CN"/>
        </w:rPr>
        <w:t xml:space="preserve">,其它现场施工人员宜有标识。（2）建立和执行防火管理制度.在火灾易发地区(木工房等)施工或储存使用易燃器材时,应采取特殊消防安全措施,现场严禁吸烟。（3）施工现场的通道、消防出入口、紧急疏散处等均应有明显标志或指示牌.有高度限制的地点应有限高标志，各种车辆进入施工现场，必须服从</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的统一管理和遵守有关规定，否则</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将按照有关规定给予处罚。（4）施工现场设置职工宿舍、施工区和办公区区分明确；（5）现场的食堂卫生安全、饮水设施安全可靠。（6）施工现场周围必须设置</w:t>
      </w:r>
      <w:r>
        <w:rPr>
          <w:rFonts w:hint="eastAsia" w:ascii="宋体" w:hAnsi="宋体"/>
          <w:color w:val="000000"/>
          <w:szCs w:val="21"/>
          <w:highlight w:val="none"/>
          <w:u w:val="single"/>
          <w:lang w:eastAsia="zh-CN"/>
        </w:rPr>
        <w:t xml:space="preserve">施工围挡高</w:t>
      </w:r>
      <w:r>
        <w:rPr>
          <w:rFonts w:ascii="宋体" w:hAnsi="宋体"/>
          <w:color w:val="000000"/>
          <w:szCs w:val="21"/>
          <w:highlight w:val="none"/>
          <w:u w:val="single"/>
          <w:lang w:eastAsia="zh-CN"/>
        </w:rPr>
        <w:t xml:space="preserve">≥2米,</w:t>
      </w:r>
      <w:r>
        <w:rPr>
          <w:rFonts w:hint="eastAsia" w:ascii="宋体" w:hAnsi="宋体"/>
          <w:color w:val="000000"/>
          <w:szCs w:val="21"/>
          <w:highlight w:val="none"/>
          <w:u w:val="single"/>
          <w:lang w:eastAsia="zh-CN"/>
        </w:rPr>
        <w:t xml:space="preserve">与施工场外作好分隔</w:t>
      </w:r>
      <w:r>
        <w:rPr>
          <w:rFonts w:ascii="宋体" w:hAnsi="宋体"/>
          <w:color w:val="000000"/>
          <w:szCs w:val="21"/>
          <w:highlight w:val="none"/>
          <w:u w:val="single"/>
          <w:lang w:eastAsia="zh-CN"/>
        </w:rPr>
        <w:t xml:space="preserve">,不得影响场内及周围的正常秩序并保证其安全。另有其它规定的执行相应规定。4）向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提供办公用房共 2 间。5）</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必须遵守政府有关主管部门对施工场地交通、施工噪音以及环境保护和安全生产等的管理规定，按规定办理有关手续、承担有关费用，该费用已含在合同价款中。在施工期间与工程有关的运输过程中招致有关部门的罚款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承担。施工过程所需一切证件（包括夜间施工证）由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及时自行办理，</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配合。6）负责修建、维修、养护和管理施工所需的临时道路（路基要求压实，能够满足商品砼及钢材等各</w:t>
      </w:r>
      <w:r>
        <w:rPr>
          <w:rFonts w:hint="eastAsia" w:ascii="宋体" w:hAnsi="宋体"/>
          <w:color w:val="000000"/>
          <w:szCs w:val="21"/>
          <w:highlight w:val="none"/>
          <w:u w:val="single"/>
          <w:lang w:eastAsia="zh-CN"/>
        </w:rPr>
        <w:t xml:space="preserve">种材料运输车辆的行走）、管线、临时设施和交通设施，包括维修、养护和管理甲方提供的道路、管线、临时设施和交通设施，并承担相应费用。乙方修建的临时道路和交通设施应免费提供给甲方使用。</w:t>
      </w:r>
      <w:r>
        <w:rPr>
          <w:rFonts w:ascii="宋体" w:hAnsi="宋体"/>
          <w:color w:val="000000"/>
          <w:szCs w:val="21"/>
          <w:highlight w:val="none"/>
          <w:u w:val="single"/>
          <w:lang w:eastAsia="zh-CN"/>
        </w:rPr>
        <w:t xml:space="preserve">7）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w:t>
      </w:r>
      <w:r>
        <w:rPr>
          <w:rFonts w:hint="eastAsia" w:ascii="宋体" w:hAnsi="宋体"/>
          <w:color w:val="000000"/>
          <w:szCs w:val="21"/>
          <w:highlight w:val="none"/>
          <w:u w:val="single"/>
          <w:lang w:eastAsia="zh-CN"/>
        </w:rPr>
        <w:t xml:space="preserve">担相应费用。乙方应承担因自身原因造成的责任以及因此产生的费用。</w:t>
      </w:r>
      <w:r>
        <w:rPr>
          <w:rFonts w:ascii="宋体" w:hAnsi="宋体"/>
          <w:color w:val="000000"/>
          <w:szCs w:val="21"/>
          <w:highlight w:val="none"/>
          <w:u w:val="single"/>
          <w:lang w:eastAsia="zh-CN"/>
        </w:rPr>
        <w:t xml:space="preserve">8）所有的废水、污水排放应按规定处理后排入排污系统，不得污染环境，由此而引起的后果由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自行解决。9）所有的施工垃圾应按照批准的方法运往批准的地点进行处理，生活垃圾应按照城市规定每天集中，纳入城市垃圾处理系统，费用由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承担。10）工程未交付前，</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负责已完工程（含分包工程,如有）的保护工作并承担费用。在此期间如发生损坏的（包括毁损、火灾、丢失等），由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负责修复或赔偿。如交付后，</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要求</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继续保护，费用另行商定。11）做好施工</w:t>
      </w:r>
      <w:r>
        <w:rPr>
          <w:rFonts w:hint="eastAsia" w:ascii="宋体" w:hAnsi="宋体"/>
          <w:color w:val="000000"/>
          <w:szCs w:val="21"/>
          <w:highlight w:val="none"/>
          <w:u w:val="single"/>
          <w:lang w:eastAsia="zh-CN"/>
        </w:rPr>
        <w:t xml:space="preserve">场地周围地下管线和邻近建、构筑物、古树名木的保护和观测工作，由乙方提出迁移或保护方案经甲方同意后实施，其费用由甲方承担，如发生意外造成的财产和人身损失以及由于乙方原因造成的损失，费用由乙方承担。</w:t>
      </w:r>
      <w:r>
        <w:rPr>
          <w:rFonts w:ascii="宋体" w:hAnsi="宋体"/>
          <w:color w:val="000000"/>
          <w:szCs w:val="21"/>
          <w:highlight w:val="none"/>
          <w:u w:val="single"/>
          <w:lang w:eastAsia="zh-CN"/>
        </w:rPr>
        <w:t xml:space="preserve">12）</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负责标段内厕所污水的外抽和场内所有垃圾清除外运及相关的一切费用，若</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在现场发现不明责任人的垃圾，由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负责清除，若</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不及时清除，则由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自行清除，费用由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承担。13）</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须考虑污水提升办法，排至</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指定位置，费用自理。14）</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的所有雇员和代表都应穿戴整齐，行为文明。要佩</w:t>
      </w:r>
      <w:r>
        <w:rPr>
          <w:rFonts w:hint="eastAsia" w:ascii="宋体" w:hAnsi="宋体"/>
          <w:color w:val="000000"/>
          <w:szCs w:val="21"/>
          <w:highlight w:val="none"/>
          <w:u w:val="single"/>
          <w:lang w:eastAsia="zh-CN"/>
        </w:rPr>
        <w:t xml:space="preserve">带由乙方提供的工作证，工作证上应标明姓名、职务及编号，在现场期间应一直佩带在胸前。乙方的所有机械及设备都应醒目地标注乙方的名称。</w:t>
      </w:r>
      <w:r>
        <w:rPr>
          <w:rFonts w:ascii="宋体" w:hAnsi="宋体"/>
          <w:color w:val="000000"/>
          <w:szCs w:val="21"/>
          <w:highlight w:val="none"/>
          <w:u w:val="single"/>
          <w:lang w:eastAsia="zh-CN"/>
        </w:rPr>
        <w:t xml:space="preserve">15）各级政府相关管理部门对施工现场进行的有关建筑工程安全防护、文明施工的各种检查而发生的费用，无论在投标报价中是否单独列出均由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承担。16）保持场地整洁卫生，</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要制定生活和环境卫生管理制度，要搞好职工宿舍卫生和食堂的饮食卫生；要设置水冲式厕所，并做好厕所保洁工作。临设搭建须经业主批准</w:t>
      </w:r>
      <w:r>
        <w:rPr>
          <w:rFonts w:hint="eastAsia" w:ascii="宋体" w:hAnsi="宋体"/>
          <w:color w:val="000000"/>
          <w:szCs w:val="21"/>
          <w:highlight w:val="none"/>
          <w:u w:val="single"/>
          <w:lang w:eastAsia="zh-CN"/>
        </w:rPr>
        <w:t xml:space="preserve">并自行完善相关规资手续</w:t>
      </w:r>
      <w:r>
        <w:rPr>
          <w:rFonts w:ascii="宋体" w:hAnsi="宋体"/>
          <w:color w:val="000000"/>
          <w:szCs w:val="21"/>
          <w:highlight w:val="none"/>
          <w:u w:val="single"/>
          <w:lang w:eastAsia="zh-CN"/>
        </w:rPr>
        <w:t xml:space="preserve">，且应整齐美观</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3.2 项目经理</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3.2.1 项目经理：</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姓    名：</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身份证号：</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建造师执业资格等级：</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建造师注册证书号：</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建造师执业印章号：</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安全生产考核合格证书号：</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对项目经理的授权范围如下：</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关于项目经理每月在施工现场的时间要求：</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中明确的项目经理必须常驻施工现场，要求其本人每周不少于</w:t>
      </w:r>
      <w:r>
        <w:rPr>
          <w:rFonts w:ascii="宋体" w:hAnsi="宋体"/>
          <w:color w:val="000000"/>
          <w:szCs w:val="21"/>
          <w:highlight w:val="none"/>
          <w:u w:val="single"/>
          <w:lang w:eastAsia="zh-CN"/>
        </w:rPr>
        <w:t xml:space="preserve"> 5 日、每天不少于 8 小时在本工程现场工作，项目经理必须参加每周召开的工程例会，有事必须向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请假</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未提交劳动合同，以及没有为项目经理缴纳社会保险证明的违约责任：</w:t>
      </w:r>
      <w:r>
        <w:rPr>
          <w:rFonts w:hint="eastAsia" w:ascii="宋体" w:hAnsi="宋体"/>
          <w:color w:val="000000"/>
          <w:szCs w:val="21"/>
          <w:highlight w:val="none"/>
          <w:u w:val="single"/>
          <w:lang w:eastAsia="zh-CN"/>
        </w:rPr>
        <w:t xml:space="preserve">乙方必须提供项目经理的劳动合同和社保缴纳证明，否则将视为违约，甲方保留追究法律责任的权利</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项目经理未经批准，擅自离开施工现场的违约责任：</w:t>
      </w:r>
      <w:r>
        <w:rPr>
          <w:rFonts w:hint="eastAsia" w:ascii="宋体" w:hAnsi="宋体"/>
          <w:color w:val="000000"/>
          <w:szCs w:val="21"/>
          <w:highlight w:val="none"/>
          <w:u w:val="single"/>
          <w:lang w:eastAsia="zh-CN"/>
        </w:rPr>
        <w:t xml:space="preserve">每缺席一日或缺席一次例会支付违约金</w:t>
      </w:r>
      <w:r>
        <w:rPr>
          <w:rFonts w:ascii="宋体" w:hAnsi="宋体"/>
          <w:color w:val="000000"/>
          <w:szCs w:val="21"/>
          <w:highlight w:val="none"/>
          <w:u w:val="single"/>
          <w:lang w:eastAsia="zh-CN"/>
        </w:rPr>
        <w:t xml:space="preserve"> </w:t>
      </w:r>
      <w:r>
        <w:rPr>
          <w:rFonts w:hint="eastAsia" w:ascii="宋体" w:hAnsi="宋体"/>
          <w:color w:val="000000"/>
          <w:szCs w:val="21"/>
          <w:highlight w:val="none"/>
          <w:u w:val="single"/>
          <w:lang w:eastAsia="zh-CN"/>
        </w:rPr>
        <w:t xml:space="preserve">3</w:t>
      </w:r>
      <w:r>
        <w:rPr>
          <w:rFonts w:ascii="宋体" w:hAnsi="宋体"/>
          <w:color w:val="000000"/>
          <w:szCs w:val="21"/>
          <w:highlight w:val="none"/>
          <w:u w:val="single"/>
          <w:lang w:eastAsia="zh-CN"/>
        </w:rPr>
        <w:t xml:space="preserve">000元整。一周如有二个工作日或二个月累计 10 天不在现场或二个月缺席例会三次，为严重违约，</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有权解除合同，将</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清退出场，解除合同的同时不免除</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应当承担的上述违约责任</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3.2.3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擅自更换项目经理的违约责任：</w:t>
      </w:r>
      <w:r>
        <w:rPr>
          <w:rFonts w:hint="eastAsia" w:ascii="宋体" w:hAnsi="宋体"/>
          <w:color w:val="000000"/>
          <w:szCs w:val="21"/>
          <w:highlight w:val="none"/>
          <w:u w:val="single"/>
          <w:lang w:eastAsia="zh-CN"/>
        </w:rPr>
        <w:t xml:space="preserve">甲方有权解除合同，追回已经支付的款项。</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3.2.4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无正当理由拒绝更换项目经理的违约责任：</w:t>
      </w:r>
      <w:r>
        <w:rPr>
          <w:rFonts w:hint="eastAsia" w:ascii="宋体" w:hAnsi="宋体"/>
          <w:color w:val="000000"/>
          <w:szCs w:val="21"/>
          <w:highlight w:val="none"/>
          <w:u w:val="single"/>
          <w:lang w:eastAsia="zh-CN"/>
        </w:rPr>
        <w:t xml:space="preserve">甲方将收取乙方</w:t>
      </w:r>
      <w:r>
        <w:rPr>
          <w:rFonts w:ascii="宋体" w:hAnsi="宋体"/>
          <w:color w:val="000000"/>
          <w:szCs w:val="21"/>
          <w:highlight w:val="none"/>
          <w:u w:val="single"/>
          <w:lang w:eastAsia="zh-CN"/>
        </w:rPr>
        <w:t xml:space="preserve"> 3 万元的违约金，同时</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有权解除合同，由此产生的相关费用、给</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造成的损失由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承担。上述违约金在工程结算时直接扣除</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3.3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人员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3.3.1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提交项目管理机构及施工现场管理人员安排报告的期限：</w:t>
      </w:r>
      <w:r>
        <w:rPr>
          <w:rFonts w:hint="eastAsia" w:ascii="宋体" w:hAnsi="宋体"/>
          <w:color w:val="000000"/>
          <w:szCs w:val="21"/>
          <w:highlight w:val="none"/>
          <w:u w:val="single"/>
          <w:lang w:eastAsia="zh-CN"/>
        </w:rPr>
        <w:t xml:space="preserve">乙方必须在开工前提供所有进入施工现场的人员名单和身份证复印件，报甲方备案。对项目管理班子的要求：</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中明确的质量员、施工员、造价员、安全员等主要管理人员，必须是本企业的正式员工，签订合同时必须出具本企业的社保交费证明原件。甲方有权要求乙方及任何分包人调离不称职或甲方认为其雇用是不恰当的人员，未有甲方书面准许，不可再用此人。如因乙方原因无法提供符合要求的项目组人员，未按甲方要求的时间节点办理上述手续，每延期一天支付甲方5000元违约金，违约金在工程结算时直接扣除</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3.3.3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无正当理由拒绝撤换主要施工管理人员的违约责任：</w:t>
      </w:r>
      <w:r>
        <w:rPr>
          <w:rFonts w:hint="eastAsia" w:ascii="宋体" w:hAnsi="宋体"/>
          <w:color w:val="000000"/>
          <w:szCs w:val="21"/>
          <w:highlight w:val="none"/>
          <w:u w:val="single"/>
          <w:lang w:eastAsia="zh-CN"/>
        </w:rPr>
        <w:t xml:space="preserve">甲方将收取乙方</w:t>
      </w:r>
      <w:r>
        <w:rPr>
          <w:rFonts w:ascii="宋体" w:hAnsi="宋体"/>
          <w:color w:val="000000"/>
          <w:szCs w:val="21"/>
          <w:highlight w:val="none"/>
          <w:u w:val="single"/>
          <w:lang w:eastAsia="zh-CN"/>
        </w:rPr>
        <w:t xml:space="preserve">5000 元/人的违约金，并有权解除合同，由此产生的相关费用、给</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造成的损失由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3.3.4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主要施工管理人员离开施工现场的批准要求： </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3.3.5</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擅自更换主要施工管理人员的违约责任：</w:t>
      </w:r>
      <w:r>
        <w:rPr>
          <w:rFonts w:hint="eastAsia" w:ascii="宋体" w:hAnsi="宋体" w:eastAsia="宋体"/>
          <w:color w:val="000000"/>
          <w:szCs w:val="21"/>
          <w:highlight w:val="none"/>
          <w:lang w:eastAsia="zh-CN"/>
        </w:rPr>
        <w:t xml:space="preserve">甲方有权解除合同，追回已经支付的款项。</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主要施工管理人员擅自离开施工现场的违约责任：</w:t>
      </w:r>
      <w:r>
        <w:rPr>
          <w:rFonts w:hint="eastAsia" w:ascii="宋体" w:hAnsi="宋体"/>
          <w:color w:val="000000"/>
          <w:szCs w:val="21"/>
          <w:highlight w:val="none"/>
          <w:u w:val="single"/>
          <w:lang w:eastAsia="zh-CN"/>
        </w:rPr>
        <w:t xml:space="preserve">乙方</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所载明的主要施工管理人员必须常驻现场，不得擅自离开施工现场，否则甲方每发现</w:t>
      </w:r>
      <w:r>
        <w:rPr>
          <w:rFonts w:ascii="宋体" w:hAnsi="宋体"/>
          <w:color w:val="000000"/>
          <w:szCs w:val="21"/>
          <w:highlight w:val="none"/>
          <w:u w:val="single"/>
          <w:lang w:eastAsia="zh-CN"/>
        </w:rPr>
        <w:t xml:space="preserve"> 1 次，收取 1000元违约金；超过 5 次，视为违约，</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有权终止合同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w:t>
      </w:r>
      <w:bookmarkStart w:id="112" w:name="_Toc296890987"/>
      <w:r/>
      <w:bookmarkStart w:id="113" w:name="_Toc296503159"/>
      <w:r/>
      <w:bookmarkStart w:id="114" w:name="_Toc297216151"/>
      <w:r/>
      <w:bookmarkStart w:id="115" w:name="_Toc312677988"/>
      <w:r/>
      <w:bookmarkStart w:id="116" w:name="_Toc296944498"/>
      <w:r/>
      <w:bookmarkStart w:id="117" w:name="_Toc292559364"/>
      <w:r/>
      <w:bookmarkStart w:id="118" w:name="_Toc296346660"/>
      <w:r/>
      <w:bookmarkStart w:id="119" w:name="_Toc297123492"/>
      <w:r/>
      <w:bookmarkStart w:id="120" w:name="_Toc297048345"/>
      <w:r/>
      <w:bookmarkStart w:id="121" w:name="_Toc300934945"/>
      <w:r/>
      <w:bookmarkStart w:id="122" w:name="_Toc292559869"/>
      <w:r/>
      <w:bookmarkStart w:id="123" w:name="_Toc304295523"/>
      <w:r/>
      <w:bookmarkStart w:id="124" w:name="_Toc303539102"/>
      <w:r/>
      <w:bookmarkStart w:id="125" w:name="_Toc296891199"/>
      <w:r/>
      <w:bookmarkStart w:id="126" w:name="_Toc296347158"/>
      <w:r/>
      <w:bookmarkStart w:id="127" w:name="_Toc297120459"/>
      <w:r>
        <w:rPr>
          <w:rFonts w:ascii="宋体" w:hAnsi="宋体"/>
          <w:color w:val="000000"/>
          <w:szCs w:val="21"/>
          <w:highlight w:val="none"/>
          <w:lang w:eastAsia="zh-CN"/>
        </w:rPr>
        <w:t xml:space="preserve">.5 分包</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ascii="宋体" w:hAnsi="宋体"/>
          <w:color w:val="000000"/>
          <w:szCs w:val="21"/>
          <w:highlight w:val="none"/>
          <w:lang w:eastAsia="zh-CN"/>
        </w:rPr>
        <w:t xml:space="preserve">3</w:t>
      </w:r>
      <w:bookmarkStart w:id="128" w:name="_Toc292559365"/>
      <w:r/>
      <w:bookmarkStart w:id="129" w:name="_Toc303539103"/>
      <w:r/>
      <w:bookmarkStart w:id="130" w:name="_Toc297048346"/>
      <w:r/>
      <w:bookmarkStart w:id="131" w:name="_Toc296944499"/>
      <w:r/>
      <w:bookmarkStart w:id="132" w:name="_Toc296347159"/>
      <w:r/>
      <w:bookmarkStart w:id="133" w:name="_Toc300934946"/>
      <w:r/>
      <w:bookmarkStart w:id="134" w:name="_Toc297123493"/>
      <w:r/>
      <w:bookmarkStart w:id="135" w:name="_Toc296346661"/>
      <w:r/>
      <w:bookmarkStart w:id="136" w:name="_Toc297120460"/>
      <w:r/>
      <w:bookmarkStart w:id="137" w:name="_Toc296890988"/>
      <w:r/>
      <w:bookmarkStart w:id="138" w:name="_Toc296891200"/>
      <w:r/>
      <w:bookmarkStart w:id="139" w:name="_Toc304295524"/>
      <w:r/>
      <w:bookmarkStart w:id="140" w:name="_Toc297216152"/>
      <w:r/>
      <w:bookmarkStart w:id="141" w:name="_Toc292559870"/>
      <w:r/>
      <w:bookmarkStart w:id="142" w:name="_Toc312677989"/>
      <w:r/>
      <w:bookmarkStart w:id="143" w:name="_Toc318581158"/>
      <w:r/>
      <w:bookmarkStart w:id="144" w:name="_Toc296503160"/>
      <w:r>
        <w:rPr>
          <w:rFonts w:ascii="宋体" w:hAnsi="宋体"/>
          <w:color w:val="000000"/>
          <w:szCs w:val="21"/>
          <w:highlight w:val="none"/>
          <w:lang w:eastAsia="zh-CN"/>
        </w:rPr>
        <w:t xml:space="preserve">.5.1 分包的一般约定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禁止分包的工程包括：</w:t>
      </w:r>
      <w:r>
        <w:rPr>
          <w:rFonts w:hint="eastAsia" w:ascii="宋体" w:hAnsi="宋体"/>
          <w:color w:val="000000"/>
          <w:szCs w:val="21"/>
          <w:highlight w:val="none"/>
          <w:u w:val="single"/>
          <w:lang w:eastAsia="zh-CN"/>
        </w:rPr>
        <w:t xml:space="preserve">本工程不准转包或擅自分包。如若发现擅自分包，甲方有权要求乙方</w:t>
      </w:r>
      <w:r>
        <w:rPr>
          <w:rFonts w:hint="eastAsia" w:ascii="宋体" w:hAnsi="宋体" w:eastAsia="宋体" w:cs="宋体"/>
          <w:color w:val="000000"/>
          <w:szCs w:val="21"/>
          <w:highlight w:val="none"/>
          <w:u w:val="single"/>
          <w:lang w:eastAsia="zh-CN"/>
        </w:rPr>
        <w:t xml:space="preserve">限期整改或者</w:t>
      </w:r>
      <w:r>
        <w:rPr>
          <w:rFonts w:hint="eastAsia" w:ascii="宋体" w:hAnsi="宋体"/>
          <w:color w:val="000000"/>
          <w:szCs w:val="21"/>
          <w:highlight w:val="none"/>
          <w:u w:val="single"/>
          <w:lang w:eastAsia="zh-CN"/>
        </w:rPr>
        <w:t xml:space="preserve">退场</w:t>
      </w:r>
      <w:r>
        <w:rPr>
          <w:rFonts w:hint="eastAsia" w:ascii="宋体" w:hAnsi="宋体" w:eastAsia="宋体" w:cs="宋体"/>
          <w:color w:val="000000"/>
          <w:szCs w:val="21"/>
          <w:highlight w:val="none"/>
          <w:u w:val="single"/>
          <w:lang w:eastAsia="zh-CN"/>
        </w:rPr>
        <w:t xml:space="preserve">，有权立即终止合同</w:t>
      </w:r>
      <w:r>
        <w:rPr>
          <w:rFonts w:hint="eastAsia" w:ascii="宋体" w:hAnsi="宋体"/>
          <w:color w:val="000000"/>
          <w:szCs w:val="21"/>
          <w:highlight w:val="none"/>
          <w:u w:val="single"/>
          <w:lang w:eastAsia="zh-CN"/>
        </w:rPr>
        <w:t xml:space="preserve">，一切损失均由乙方承担，并视情况向建设行政主管部门报告</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主体结构、关键性工作的范围：</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4"/>
      <w:r/>
      <w:bookmarkStart w:id="145" w:name="_Toc297123494"/>
      <w:r/>
      <w:bookmarkStart w:id="146" w:name="_Toc304295525"/>
      <w:r/>
      <w:bookmarkStart w:id="147" w:name="_Toc296891201"/>
      <w:r/>
      <w:bookmarkStart w:id="148" w:name="_Toc296347160"/>
      <w:r/>
      <w:bookmarkStart w:id="149" w:name="_Toc297216153"/>
      <w:r/>
      <w:bookmarkStart w:id="150" w:name="_Toc297048347"/>
      <w:r/>
      <w:bookmarkStart w:id="151" w:name="_Toc303539104"/>
      <w:r/>
      <w:bookmarkStart w:id="152" w:name="_Toc296944500"/>
      <w:r/>
      <w:bookmarkStart w:id="153" w:name="_Toc297120461"/>
      <w:r/>
      <w:bookmarkStart w:id="154" w:name="_Toc300934947"/>
      <w:r/>
      <w:bookmarkStart w:id="155" w:name="_Toc296346662"/>
      <w:r/>
      <w:bookmarkStart w:id="156" w:name="_Toc296503161"/>
      <w:r/>
      <w:bookmarkStart w:id="157" w:name="_Toc296890989"/>
      <w:r>
        <w:rPr>
          <w:rFonts w:ascii="宋体" w:hAnsi="宋体"/>
          <w:color w:val="000000"/>
          <w:szCs w:val="21"/>
          <w:highlight w:val="none"/>
          <w:u w:val="single"/>
          <w:lang w:eastAsia="zh-CN"/>
        </w:rPr>
      </w:r>
      <w:r/>
    </w:p>
    <w:p>
      <w:pPr>
        <w:pStyle w:val="750"/>
        <w:spacing w:before="100" w:after="100" w:line="360" w:lineRule="auto"/>
        <w:rPr>
          <w:rFonts w:ascii="宋体" w:hAnsi="宋体"/>
          <w:color w:val="000000"/>
          <w:szCs w:val="21"/>
          <w:highlight w:val="none"/>
          <w:lang w:eastAsia="zh-CN"/>
        </w:rPr>
      </w:pPr>
      <w:r/>
      <w:bookmarkEnd w:id="142"/>
      <w:r/>
      <w:bookmarkEnd w:id="143"/>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ascii="宋体" w:hAnsi="宋体"/>
          <w:color w:val="000000"/>
          <w:szCs w:val="21"/>
          <w:highlight w:val="none"/>
          <w:lang w:eastAsia="zh-CN"/>
        </w:rPr>
        <w:t xml:space="preserve">    3</w:t>
      </w:r>
      <w:bookmarkStart w:id="158" w:name="_Toc312677990"/>
      <w:r/>
      <w:bookmarkStart w:id="159" w:name="_Toc318581159"/>
      <w:r>
        <w:rPr>
          <w:rFonts w:ascii="宋体" w:hAnsi="宋体"/>
          <w:color w:val="000000"/>
          <w:szCs w:val="21"/>
          <w:highlight w:val="none"/>
          <w:lang w:eastAsia="zh-CN"/>
        </w:rPr>
        <w:t xml:space="preserve">.5.2分包的确定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允许分包的专业工程包括：</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其他关于分包的约定：</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3.5.4 分包合同价款</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关于分包合同价款支付的约定：</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158"/>
      <w:r/>
      <w:bookmarkEnd w:id="159"/>
      <w:r>
        <w:rPr>
          <w:rFonts w:ascii="宋体" w:hAnsi="宋体"/>
          <w:color w:val="000000"/>
          <w:szCs w:val="21"/>
          <w:highlight w:val="none"/>
          <w:lang w:eastAsia="zh-CN"/>
        </w:rPr>
        <w:t xml:space="preserve">3.6 工程照管与成品、半成品保护</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负责照管工程及工程相关的材料、工程设备的起始时间：</w:t>
      </w:r>
      <w:r>
        <w:rPr>
          <w:rFonts w:hint="eastAsia" w:ascii="宋体" w:hAnsi="宋体"/>
          <w:color w:val="000000"/>
          <w:szCs w:val="21"/>
          <w:highlight w:val="none"/>
          <w:u w:val="single"/>
          <w:lang w:eastAsia="zh-CN"/>
        </w:rPr>
        <w:t xml:space="preserve">自甲方移交施工现场之日起，至颁发工程接受证书之日止</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3.7 履约担保</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乙方是否提供履约担保：</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提供履约担保的形式</w:t>
      </w:r>
      <w:r>
        <w:rPr>
          <w:rFonts w:hint="eastAsia" w:ascii="宋体" w:hAnsi="宋体"/>
          <w:color w:val="000000"/>
          <w:szCs w:val="21"/>
          <w:highlight w:val="none"/>
          <w:lang w:eastAsia="zh-CN"/>
        </w:rPr>
        <w:t xml:space="preserve">、金额及期限的</w:t>
      </w:r>
      <w:r>
        <w:rPr>
          <w:rFonts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Start w:id="160" w:name="_Toc351203636"/>
      <w:r>
        <w:rPr>
          <w:b w:val="0"/>
          <w:color w:val="000000"/>
          <w:sz w:val="21"/>
          <w:szCs w:val="21"/>
          <w:highlight w:val="none"/>
          <w:lang w:eastAsia="zh-CN"/>
        </w:rPr>
        <w:t xml:space="preserve">4</w:t>
      </w:r>
      <w:bookmarkStart w:id="161" w:name="_Toc296944501"/>
      <w:r/>
      <w:bookmarkStart w:id="162" w:name="_Toc296891202"/>
      <w:r/>
      <w:bookmarkStart w:id="163" w:name="_Toc296347161"/>
      <w:r/>
      <w:bookmarkStart w:id="164" w:name="_Toc296503162"/>
      <w:r/>
      <w:bookmarkStart w:id="165" w:name="_Toc296890990"/>
      <w:r/>
      <w:bookmarkStart w:id="166" w:name="_Toc292559366"/>
      <w:r/>
      <w:bookmarkStart w:id="167" w:name="_Toc297048348"/>
      <w:r/>
      <w:bookmarkStart w:id="168" w:name="_Toc292559871"/>
      <w:r/>
      <w:bookmarkStart w:id="169" w:name="_Toc267251413"/>
      <w:r/>
      <w:bookmarkStart w:id="170" w:name="_Toc296346663"/>
      <w:r/>
      <w:bookmarkStart w:id="171" w:name="_Toc297120462"/>
      <w:r>
        <w:rPr>
          <w:b w:val="0"/>
          <w:color w:val="000000"/>
          <w:sz w:val="21"/>
          <w:szCs w:val="21"/>
          <w:highlight w:val="none"/>
          <w:lang w:eastAsia="zh-CN"/>
        </w:rPr>
        <w:t xml:space="preserve">. 监</w:t>
      </w:r>
      <w:bookmarkEnd w:id="161"/>
      <w:r/>
      <w:bookmarkEnd w:id="162"/>
      <w:r/>
      <w:bookmarkEnd w:id="163"/>
      <w:r/>
      <w:bookmarkEnd w:id="164"/>
      <w:r/>
      <w:bookmarkEnd w:id="165"/>
      <w:r/>
      <w:bookmarkEnd w:id="166"/>
      <w:r/>
      <w:bookmarkEnd w:id="167"/>
      <w:r/>
      <w:bookmarkEnd w:id="168"/>
      <w:r/>
      <w:bookmarkEnd w:id="169"/>
      <w:r/>
      <w:bookmarkEnd w:id="170"/>
      <w:r/>
      <w:bookmarkEnd w:id="171"/>
      <w:r>
        <w:rPr>
          <w:b w:val="0"/>
          <w:color w:val="000000"/>
          <w:sz w:val="21"/>
          <w:szCs w:val="21"/>
          <w:highlight w:val="none"/>
          <w:lang w:eastAsia="zh-CN"/>
        </w:rPr>
        <w:t xml:space="preserve">理人</w:t>
      </w:r>
      <w:bookmarkEnd w:id="160"/>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4.1监理人的一般规定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关于监理人的监理内容：</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关于监理人的监理权限：</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 </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关于监理人在施工现场的办公场所、生活场所的提供和费用承担的约定：</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4.2 监理人员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总监理工程师：</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姓    名：</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职    务：</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监理工程师执业资格证书号：</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联系电话：</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电子信箱：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通信地址：</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关于监理人的其他约定：</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4.4 商定或确定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Start w:id="172" w:name="_Toc267251418"/>
      <w:r>
        <w:rPr>
          <w:rFonts w:ascii="宋体" w:hAnsi="宋体"/>
          <w:color w:val="000000"/>
          <w:szCs w:val="21"/>
          <w:highlight w:val="none"/>
          <w:lang w:eastAsia="zh-CN"/>
        </w:rPr>
        <w:t xml:space="preserve">在</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和</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不能通过协商达成一致意见时，</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授权监理人对以下事项进行确定：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173" w:name="_Toc351203637"/>
      <w:r>
        <w:rPr>
          <w:b w:val="0"/>
          <w:color w:val="000000"/>
          <w:sz w:val="21"/>
          <w:szCs w:val="21"/>
          <w:highlight w:val="none"/>
          <w:lang w:eastAsia="zh-CN"/>
        </w:rPr>
        <w:t xml:space="preserve">5</w:t>
      </w:r>
      <w:bookmarkEnd w:id="172"/>
      <w:r/>
      <w:bookmarkStart w:id="174" w:name="_Toc296891203"/>
      <w:r/>
      <w:bookmarkStart w:id="175" w:name="_Toc297120463"/>
      <w:r/>
      <w:bookmarkStart w:id="176" w:name="_Toc296346664"/>
      <w:r/>
      <w:bookmarkStart w:id="177" w:name="_Toc297048349"/>
      <w:r/>
      <w:bookmarkStart w:id="178" w:name="_Toc296347162"/>
      <w:r/>
      <w:bookmarkStart w:id="179" w:name="_Toc296944502"/>
      <w:r/>
      <w:bookmarkStart w:id="180" w:name="_Toc292559872"/>
      <w:r/>
      <w:bookmarkStart w:id="181" w:name="_Toc296503163"/>
      <w:r/>
      <w:bookmarkStart w:id="182" w:name="_Toc296890991"/>
      <w:r/>
      <w:bookmarkStart w:id="183" w:name="_Toc292559367"/>
      <w:r>
        <w:rPr>
          <w:b w:val="0"/>
          <w:color w:val="000000"/>
          <w:sz w:val="21"/>
          <w:szCs w:val="21"/>
          <w:highlight w:val="none"/>
          <w:lang w:eastAsia="zh-CN"/>
        </w:rPr>
        <w:t xml:space="preserve">. 工程质量</w:t>
      </w:r>
      <w:bookmarkEnd w:id="173"/>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5.1 质量要求</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5</w:t>
      </w:r>
      <w:bookmarkStart w:id="184" w:name="_Toc312677997"/>
      <w:r/>
      <w:bookmarkStart w:id="185" w:name="_Toc300934949"/>
      <w:r/>
      <w:bookmarkStart w:id="186" w:name="_Toc297123496"/>
      <w:r/>
      <w:bookmarkStart w:id="187" w:name="_Toc304295527"/>
      <w:r/>
      <w:bookmarkStart w:id="188" w:name="_Toc297216155"/>
      <w:r/>
      <w:bookmarkStart w:id="189" w:name="_Toc318581164"/>
      <w:r/>
      <w:bookmarkStart w:id="190" w:name="_Toc303539106"/>
      <w:r>
        <w:rPr>
          <w:rFonts w:ascii="宋体" w:hAnsi="宋体"/>
          <w:color w:val="000000"/>
          <w:szCs w:val="21"/>
          <w:highlight w:val="none"/>
          <w:lang w:eastAsia="zh-CN"/>
        </w:rPr>
        <w:t xml:space="preserve">.1.1 特殊质量标准和要求：</w:t>
      </w:r>
      <w:r>
        <w:rPr>
          <w:rFonts w:hint="eastAsia" w:ascii="宋体" w:hAnsi="宋体"/>
          <w:color w:val="000000"/>
          <w:szCs w:val="21"/>
          <w:highlight w:val="none"/>
          <w:u w:val="single"/>
          <w:lang w:eastAsia="zh-CN"/>
        </w:rPr>
        <w:t xml:space="preserve">按通用条款规定执行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关于工程奖项的约定：</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5.3 隐蔽工程检查</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5.3.2</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提前通知监理人隐蔽工程检查的期限的约定：</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监理人不能按时进行检查时，应提前</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小时提交书面延期要求。</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关于延期最长不得超过：</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小时。</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191" w:name="_Toc351203638"/>
      <w:r>
        <w:rPr>
          <w:b w:val="0"/>
          <w:color w:val="000000"/>
          <w:sz w:val="21"/>
          <w:szCs w:val="21"/>
          <w:highlight w:val="none"/>
          <w:lang w:eastAsia="zh-CN"/>
        </w:rPr>
        <w:t xml:space="preserve">6. 安全文明施工与环境保护</w:t>
      </w:r>
      <w:bookmarkEnd w:id="191"/>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6.1安全文明施工</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6.1.1 项目安全生产的达标目标及相应事项的约定：</w:t>
      </w:r>
      <w:r>
        <w:rPr>
          <w:rFonts w:hint="eastAsia" w:ascii="宋体" w:hAnsi="宋体"/>
          <w:color w:val="000000"/>
          <w:szCs w:val="21"/>
          <w:highlight w:val="none"/>
          <w:u w:val="single"/>
          <w:lang w:eastAsia="zh-CN"/>
        </w:rPr>
        <w:t xml:space="preserve">除执行通用条款的相关规定外，乙方必须按照江苏省、南京市相关文件规定的标准实行文明施工管理，总承包单位对施工现场的安全施工负总责，注重安全保障，乙方在施工现场的安全教育和安全事故及因此发生的费用（包括造成甲方工期延误，并由此产生的全部损失）由乙方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1）施工现场应围挡整齐，沿街及重要部位须按</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的要求设置，并保证安全美观，施工标语内容须征得</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的认可；现场布局合理整洁，无杂草、积水、异味，场内道路必须进行硬化并保证畅通；各种材料应堆放整齐，施</w:t>
      </w:r>
      <w:r>
        <w:rPr>
          <w:rFonts w:hint="eastAsia" w:ascii="宋体" w:hAnsi="宋体"/>
          <w:color w:val="000000"/>
          <w:szCs w:val="21"/>
          <w:highlight w:val="none"/>
          <w:u w:val="single"/>
          <w:lang w:eastAsia="zh-CN"/>
        </w:rPr>
        <w:t xml:space="preserve">工垃圾须定点堆放，及时清运，严禁在施工现场以外堆放材料、垃圾。</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2）施工现场布局及工序安排应考虑噪声、照明控制，严格按照江苏省、南京市、</w:t>
      </w:r>
      <w:r>
        <w:rPr>
          <w:rFonts w:hint="eastAsia" w:ascii="宋体" w:hAnsi="宋体"/>
          <w:color w:val="000000"/>
          <w:szCs w:val="21"/>
          <w:highlight w:val="none"/>
          <w:u w:val="single"/>
          <w:lang w:eastAsia="zh-CN"/>
        </w:rPr>
        <w:t xml:space="preserve">江宁区</w:t>
      </w:r>
      <w:r>
        <w:rPr>
          <w:rFonts w:ascii="宋体" w:hAnsi="宋体"/>
          <w:color w:val="000000"/>
          <w:szCs w:val="21"/>
          <w:highlight w:val="none"/>
          <w:u w:val="single"/>
          <w:lang w:eastAsia="zh-CN"/>
        </w:rPr>
        <w:t xml:space="preserve">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3）施工人员必须办理相关证件，禁止非施工单位人员在工地留宿，施工现场禁止聚众打牌、饮酒闹事、传阅淫秽物品、吸毒等；禁止</w:t>
      </w:r>
      <w:r>
        <w:rPr>
          <w:rFonts w:hint="eastAsia" w:ascii="宋体" w:hAnsi="宋体"/>
          <w:color w:val="000000"/>
          <w:szCs w:val="21"/>
          <w:highlight w:val="none"/>
          <w:u w:val="single"/>
          <w:lang w:eastAsia="zh-CN"/>
        </w:rPr>
        <w:t xml:space="preserve">非</w:t>
      </w:r>
      <w:r>
        <w:rPr>
          <w:rFonts w:ascii="宋体" w:hAnsi="宋体"/>
          <w:color w:val="000000"/>
          <w:szCs w:val="21"/>
          <w:highlight w:val="none"/>
          <w:u w:val="single"/>
          <w:lang w:eastAsia="zh-CN"/>
        </w:rPr>
        <w:t xml:space="preserve">施工人员在施工区随意走动</w:t>
      </w:r>
      <w:r>
        <w:rPr>
          <w:rFonts w:hint="eastAsia" w:ascii="宋体" w:hAnsi="宋体"/>
          <w:color w:val="000000"/>
          <w:szCs w:val="21"/>
          <w:highlight w:val="none"/>
          <w:u w:val="single"/>
          <w:lang w:eastAsia="zh-CN"/>
        </w:rPr>
        <w:t xml:space="preserve">，严禁发生冲突。</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4）施工车辆进出时注意交通安全，必须缓速行驶，必须封路施工时，须征得</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及有关主管部门的批准，并在路口设置明显的提示标志。</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6）现场消火栓及其他消防器材配备齐全、位置合理，应有明显的警示标志，严禁挪用，保证消防道路畅通；施工现场严禁吸烟，剧毒、易燃易爆物品及施工动火必须有专人负责管理。在机房内施工</w:t>
      </w:r>
      <w:r>
        <w:rPr>
          <w:rFonts w:hint="eastAsia" w:ascii="宋体" w:hAnsi="宋体"/>
          <w:color w:val="000000"/>
          <w:szCs w:val="21"/>
          <w:highlight w:val="none"/>
          <w:u w:val="single"/>
          <w:lang w:eastAsia="zh-CN"/>
        </w:rPr>
        <w:t xml:space="preserve">时，应严格执行工程方案中规定的各项安全措施和有关安全条款，并且在机房内严禁使用明火。确因工程需要必须动用明火时，应向甲方提出书面申请，并认真填写《要害部位动火作业证》，在得到甲方批准后方可施工。</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7）现场施工人员须着装整齐、遵章守纪，无违章指挥、违章作业行为，严禁闲杂人员进入施工现场；进入施工现场必须佩戴安全帽，高空作业必须系好安全带，严禁工人酒后上岗，严禁攀爬脚手架。</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检查，每发现一人次没有按规范佩戴安全帽，</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从工程款扣除违约金 </w:t>
      </w:r>
      <w:r>
        <w:rPr>
          <w:rFonts w:hint="eastAsia" w:ascii="宋体" w:hAnsi="宋体" w:eastAsia="宋体"/>
          <w:color w:val="000000"/>
          <w:szCs w:val="21"/>
          <w:highlight w:val="none"/>
          <w:u w:val="single"/>
          <w:lang w:eastAsia="zh-CN"/>
        </w:rPr>
        <w:t xml:space="preserve">100</w:t>
      </w:r>
      <w:r>
        <w:rPr>
          <w:rFonts w:ascii="宋体" w:hAnsi="宋体"/>
          <w:color w:val="000000"/>
          <w:szCs w:val="21"/>
          <w:highlight w:val="none"/>
          <w:u w:val="single"/>
          <w:lang w:eastAsia="zh-CN"/>
        </w:rPr>
        <w:t xml:space="preserve"> 元。</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8）各种施工机械的合格证、检测证及安全防护装</w:t>
      </w:r>
      <w:r>
        <w:rPr>
          <w:rFonts w:hint="eastAsia" w:ascii="宋体" w:hAnsi="宋体"/>
          <w:color w:val="000000"/>
          <w:szCs w:val="21"/>
          <w:highlight w:val="none"/>
          <w:u w:val="single"/>
          <w:lang w:eastAsia="zh-CN"/>
        </w:rPr>
        <w:t xml:space="preserve">置齐全。</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9）</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现场应有专门负责安全、文明施工的管理人员，定期检查，发现问题及时整改；对</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提出的其他有关安全、文明施工等方面问题必须积极配合，认真履行。</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10）施工期间，</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应及时整理和安排所有机械、工具、材料、建筑垃圾等，工程建设中的多余材料、建筑垃圾必须通过井架或垃圾槽运输到地面，严禁从高空直接向下抛物，否则，</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每次向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支付违约金 1000 元；以上物品在不需用时应按</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要求清理出工地。</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11）施工现场各类垃圾应当天清理，否则由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指派人员清理，清理费用从工程款中扣除。</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12</w:t>
      </w:r>
      <w:r>
        <w:rPr>
          <w:rFonts w:hint="eastAsia" w:ascii="宋体" w:hAnsi="宋体"/>
          <w:color w:val="000000"/>
          <w:szCs w:val="21"/>
          <w:highlight w:val="none"/>
          <w:u w:val="single"/>
          <w:lang w:eastAsia="zh-CN"/>
        </w:rPr>
        <w:t xml:space="preserve">）严禁在绿地上堆物及行走或严禁污染绿地，一旦发现，即扣除违约金</w:t>
      </w:r>
      <w:r>
        <w:rPr>
          <w:rFonts w:ascii="宋体" w:hAnsi="宋体"/>
          <w:color w:val="000000"/>
          <w:szCs w:val="21"/>
          <w:highlight w:val="none"/>
          <w:u w:val="single"/>
          <w:lang w:eastAsia="zh-CN"/>
        </w:rPr>
        <w:t xml:space="preserve"> 500 元/次，而无须任何确认手续即可生效。</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13）</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有权对</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的违章现象提出整改通知后 24 小时内未采取相应整改措施，每次支付违约金 500 元。累计 3 次后，每次支付违约金 2000 元。</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14）施工期间由于</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原因造成人员伤亡而导致停工，</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应按停工时间支付10000 元/天的违约金。</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15）施工期间由于</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违反安全操作规程或相关部门实际要求及管理规定，被政府有关部门处罚，如通报、批评、警告和罚款等，</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应另应向</w:t>
      </w:r>
      <w:r>
        <w:rPr>
          <w:rFonts w:hint="eastAsia" w:ascii="宋体" w:hAnsi="宋体"/>
          <w:color w:val="000000"/>
          <w:szCs w:val="21"/>
          <w:highlight w:val="none"/>
          <w:u w:val="single"/>
          <w:lang w:eastAsia="zh-CN"/>
        </w:rPr>
        <w:t xml:space="preserve">甲方支付</w:t>
      </w:r>
      <w:r>
        <w:rPr>
          <w:rFonts w:ascii="宋体" w:hAnsi="宋体"/>
          <w:color w:val="000000"/>
          <w:szCs w:val="21"/>
          <w:highlight w:val="none"/>
          <w:u w:val="single"/>
          <w:lang w:eastAsia="zh-CN"/>
        </w:rPr>
        <w:t xml:space="preserve"> 5000 元/次的违约金。</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16）施工现场及进出口应设置全范围的高清摄像机，保存期不小于7天，以便核查</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6.1.4 关于治安保卫的特别约定：</w:t>
      </w:r>
      <w:r>
        <w:rPr>
          <w:rFonts w:hint="eastAsia" w:ascii="宋体" w:hAnsi="宋体"/>
          <w:color w:val="000000"/>
          <w:szCs w:val="21"/>
          <w:highlight w:val="none"/>
          <w:u w:val="single"/>
          <w:lang w:eastAsia="zh-CN"/>
        </w:rPr>
        <w:t xml:space="preserve">根据江苏省、南京市、江宁区的相关规定，设立门卫等保卫管理</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关于编制施工场地治安管理计划的约定：</w:t>
      </w:r>
      <w:r>
        <w:rPr>
          <w:rFonts w:hint="eastAsia" w:ascii="宋体" w:hAnsi="宋体"/>
          <w:color w:val="000000"/>
          <w:szCs w:val="21"/>
          <w:highlight w:val="none"/>
          <w:u w:val="single"/>
          <w:lang w:eastAsia="zh-CN"/>
        </w:rPr>
        <w:t xml:space="preserve">开工后</w:t>
      </w:r>
      <w:r>
        <w:rPr>
          <w:rFonts w:ascii="宋体" w:hAnsi="宋体"/>
          <w:color w:val="000000"/>
          <w:szCs w:val="21"/>
          <w:highlight w:val="none"/>
          <w:u w:val="single"/>
          <w:lang w:eastAsia="zh-CN"/>
        </w:rPr>
        <w:t xml:space="preserve"> 7 天，由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制订，</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协助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6.1.5 文明施工</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合同当事人对文明施工的要求：</w:t>
      </w:r>
      <w:r>
        <w:rPr>
          <w:rFonts w:hint="eastAsia" w:ascii="宋体" w:hAnsi="宋体"/>
          <w:color w:val="000000"/>
          <w:szCs w:val="21"/>
          <w:highlight w:val="none"/>
          <w:u w:val="single"/>
          <w:lang w:eastAsia="zh-CN"/>
        </w:rPr>
        <w:t xml:space="preserve">按标准化施工现场要求办理</w:t>
      </w:r>
      <w:r>
        <w:rPr>
          <w:rFonts w:ascii="宋体" w:hAnsi="宋体"/>
          <w:color w:val="000000"/>
          <w:szCs w:val="21"/>
          <w:highlight w:val="none"/>
          <w:u w:val="single"/>
          <w:lang w:eastAsia="zh-CN"/>
        </w:rPr>
        <w:t xml:space="preserve">  </w:t>
      </w:r>
      <w:r>
        <w:rPr>
          <w:rFonts w:hint="eastAsia"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6.1.6 关于安全文明施工费支付比例和支付期限的约定：</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End w:id="184"/>
      <w:r/>
      <w:bookmarkEnd w:id="185"/>
      <w:r/>
      <w:bookmarkEnd w:id="186"/>
      <w:r/>
      <w:bookmarkEnd w:id="187"/>
      <w:r/>
      <w:bookmarkEnd w:id="188"/>
      <w:r/>
      <w:bookmarkEnd w:id="189"/>
      <w:r/>
      <w:bookmarkEnd w:id="190"/>
      <w:r/>
      <w:bookmarkStart w:id="192" w:name="_Toc351203639"/>
      <w:r>
        <w:rPr>
          <w:b w:val="0"/>
          <w:color w:val="000000"/>
          <w:sz w:val="21"/>
          <w:szCs w:val="21"/>
          <w:highlight w:val="none"/>
          <w:lang w:eastAsia="zh-CN"/>
        </w:rPr>
        <w:t xml:space="preserve">7. 工期和进度</w:t>
      </w:r>
      <w:bookmarkEnd w:id="192"/>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7.1 施工组织设计</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7.1.</w:t>
      </w:r>
      <w:r>
        <w:rPr>
          <w:rFonts w:hint="eastAsia" w:ascii="宋体" w:hAnsi="宋体"/>
          <w:color w:val="000000"/>
          <w:szCs w:val="21"/>
          <w:highlight w:val="none"/>
          <w:lang w:eastAsia="zh-CN"/>
        </w:rPr>
        <w:t xml:space="preserve">1 合同当事人约定的</w:t>
      </w:r>
      <w:r>
        <w:rPr>
          <w:rFonts w:ascii="宋体" w:hAnsi="宋体"/>
          <w:color w:val="000000"/>
          <w:szCs w:val="21"/>
          <w:highlight w:val="none"/>
          <w:lang w:eastAsia="zh-CN"/>
        </w:rPr>
        <w:t xml:space="preserve">施工组织设计</w:t>
      </w:r>
      <w:r>
        <w:rPr>
          <w:rFonts w:hint="eastAsia" w:ascii="宋体" w:hAnsi="宋体"/>
          <w:color w:val="000000"/>
          <w:szCs w:val="21"/>
          <w:highlight w:val="none"/>
          <w:lang w:eastAsia="zh-CN"/>
        </w:rPr>
        <w:t xml:space="preserve">应包括的其他内容</w:t>
      </w:r>
      <w:r>
        <w:rPr>
          <w:rFonts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7.1.2施工组织设计的提交和修改</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提交详细施工组织设计的期限的约定：</w:t>
      </w:r>
      <w:r>
        <w:rPr>
          <w:rFonts w:hint="eastAsia" w:ascii="宋体" w:hAnsi="宋体"/>
          <w:color w:val="000000"/>
          <w:szCs w:val="21"/>
          <w:highlight w:val="none"/>
          <w:u w:val="single"/>
          <w:lang w:eastAsia="zh-CN"/>
        </w:rPr>
        <w:t xml:space="preserve">甲方提供全套施工图纸后</w:t>
      </w:r>
      <w:r>
        <w:rPr>
          <w:rFonts w:ascii="宋体" w:hAnsi="宋体"/>
          <w:color w:val="000000"/>
          <w:szCs w:val="21"/>
          <w:highlight w:val="none"/>
          <w:u w:val="single"/>
          <w:lang w:eastAsia="zh-CN"/>
        </w:rPr>
        <w:t xml:space="preserve"> 7 天内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和监理人在收到</w:t>
      </w:r>
      <w:r>
        <w:rPr>
          <w:rFonts w:hint="eastAsia" w:ascii="宋体" w:hAnsi="宋体"/>
          <w:color w:val="000000"/>
          <w:szCs w:val="21"/>
          <w:highlight w:val="none"/>
          <w:lang w:eastAsia="zh-CN"/>
        </w:rPr>
        <w:t xml:space="preserve">详细的施工组织设计</w:t>
      </w:r>
      <w:r>
        <w:rPr>
          <w:rFonts w:ascii="宋体" w:hAnsi="宋体"/>
          <w:color w:val="000000"/>
          <w:szCs w:val="21"/>
          <w:highlight w:val="none"/>
          <w:lang w:eastAsia="zh-CN"/>
        </w:rPr>
        <w:t xml:space="preserve">后确认或提出修改意见的期限：</w:t>
      </w:r>
      <w:r>
        <w:rPr>
          <w:rFonts w:ascii="宋体" w:hAnsi="宋体"/>
          <w:color w:val="000000"/>
          <w:szCs w:val="21"/>
          <w:highlight w:val="none"/>
          <w:u w:val="single"/>
          <w:lang w:eastAsia="zh-CN"/>
        </w:rPr>
        <w:t xml:space="preserve">7 天内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w:t>
      </w:r>
      <w:bookmarkStart w:id="193" w:name="_Toc312677479"/>
      <w:r/>
      <w:bookmarkStart w:id="194" w:name="_Toc297123514"/>
      <w:r/>
      <w:bookmarkStart w:id="195" w:name="_Toc304295541"/>
      <w:r/>
      <w:bookmarkStart w:id="196" w:name="_Toc300934966"/>
      <w:r/>
      <w:bookmarkStart w:id="197" w:name="_Toc303539123"/>
      <w:r/>
      <w:bookmarkStart w:id="198" w:name="_Toc312678005"/>
      <w:r/>
      <w:bookmarkStart w:id="199" w:name="_Toc297216173"/>
      <w:r>
        <w:rPr>
          <w:rFonts w:ascii="宋体" w:hAnsi="宋体"/>
          <w:color w:val="000000"/>
          <w:szCs w:val="21"/>
          <w:highlight w:val="none"/>
          <w:lang w:eastAsia="zh-CN"/>
        </w:rPr>
        <w:t xml:space="preserve">.2 施工进度计划</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7.2.2 施工进度计划的修订</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和监理人在收到修订的施工进度计划后确认或提出修改意见的期限：</w:t>
      </w:r>
      <w:r>
        <w:rPr>
          <w:rFonts w:ascii="宋体" w:hAnsi="宋体"/>
          <w:color w:val="000000"/>
          <w:szCs w:val="21"/>
          <w:highlight w:val="none"/>
          <w:u w:val="single"/>
          <w:lang w:eastAsia="zh-CN"/>
        </w:rPr>
        <w:t xml:space="preserve">7 天内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7.3 开工</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7.3.1 开工准备</w:t>
      </w:r>
      <w:r>
        <w:rPr>
          <w:rFonts w:ascii="宋体" w:hAnsi="宋体"/>
          <w:color w:val="000000"/>
          <w:szCs w:val="21"/>
          <w:highlight w:val="none"/>
          <w:lang w:eastAsia="zh-CN"/>
        </w:rPr>
      </w:r>
      <w:r/>
    </w:p>
    <w:p>
      <w:pPr>
        <w:pStyle w:val="750"/>
        <w:ind w:firstLine="645"/>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提交工程开工报审表的期限：</w:t>
      </w:r>
      <w:r>
        <w:rPr>
          <w:rFonts w:hint="eastAsia" w:ascii="宋体" w:hAnsi="宋体"/>
          <w:color w:val="000000"/>
          <w:szCs w:val="21"/>
          <w:highlight w:val="none"/>
          <w:u w:val="single"/>
          <w:lang w:eastAsia="zh-CN"/>
        </w:rPr>
        <w:t xml:space="preserve">施工合同签订后</w:t>
      </w:r>
      <w:r>
        <w:rPr>
          <w:rFonts w:ascii="宋体" w:hAnsi="宋体"/>
          <w:color w:val="000000"/>
          <w:szCs w:val="21"/>
          <w:highlight w:val="none"/>
          <w:u w:val="single"/>
          <w:lang w:eastAsia="zh-CN"/>
        </w:rPr>
        <w:t xml:space="preserve"> 14 天内，但至迟不得晚于开工前 7 天</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645"/>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应完成的其他开工准备工作及期限：</w:t>
      </w:r>
      <w:r>
        <w:rPr>
          <w:rFonts w:hint="eastAsia" w:ascii="宋体" w:hAnsi="宋体"/>
          <w:color w:val="000000"/>
          <w:szCs w:val="21"/>
          <w:highlight w:val="none"/>
          <w:u w:val="single"/>
          <w:lang w:eastAsia="zh-CN"/>
        </w:rPr>
        <w:t xml:space="preserve">开工前</w:t>
      </w:r>
      <w:r>
        <w:rPr>
          <w:rFonts w:ascii="宋体" w:hAnsi="宋体"/>
          <w:color w:val="000000"/>
          <w:szCs w:val="21"/>
          <w:highlight w:val="none"/>
          <w:u w:val="single"/>
          <w:lang w:eastAsia="zh-CN"/>
        </w:rPr>
        <w:t xml:space="preserve"> 7 天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应完成的其他开工准备工作及期限：</w:t>
      </w:r>
      <w:r>
        <w:rPr>
          <w:rFonts w:hint="eastAsia" w:ascii="宋体" w:hAnsi="宋体"/>
          <w:color w:val="000000"/>
          <w:szCs w:val="21"/>
          <w:highlight w:val="none"/>
          <w:u w:val="single"/>
          <w:lang w:eastAsia="zh-CN"/>
        </w:rPr>
        <w:t xml:space="preserve">开工前</w:t>
      </w:r>
      <w:r>
        <w:rPr>
          <w:rFonts w:ascii="宋体" w:hAnsi="宋体"/>
          <w:color w:val="000000"/>
          <w:szCs w:val="21"/>
          <w:highlight w:val="none"/>
          <w:u w:val="single"/>
          <w:lang w:eastAsia="zh-CN"/>
        </w:rPr>
        <w:t xml:space="preserve"> 7 天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7.3.2开工通知</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原因造成监理人未能在计划开工日期之日起</w:t>
      </w:r>
      <w:r>
        <w:rPr>
          <w:rFonts w:ascii="宋体" w:hAnsi="宋体"/>
          <w:color w:val="000000"/>
          <w:szCs w:val="21"/>
          <w:highlight w:val="none"/>
          <w:u w:val="single"/>
          <w:lang w:eastAsia="zh-CN"/>
        </w:rPr>
        <w:t xml:space="preserve">90  </w:t>
      </w:r>
      <w:r>
        <w:rPr>
          <w:rFonts w:ascii="宋体" w:hAnsi="宋体"/>
          <w:color w:val="000000"/>
          <w:szCs w:val="21"/>
          <w:highlight w:val="none"/>
          <w:lang w:eastAsia="zh-CN"/>
        </w:rPr>
        <w:t xml:space="preserve">天内发出开工通知的，</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有权提出价格调整要求，或者解除合同。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193"/>
      <w:r/>
      <w:bookmarkEnd w:id="194"/>
      <w:r/>
      <w:bookmarkEnd w:id="195"/>
      <w:r/>
      <w:bookmarkEnd w:id="196"/>
      <w:r/>
      <w:bookmarkEnd w:id="197"/>
      <w:r/>
      <w:bookmarkEnd w:id="198"/>
      <w:r/>
      <w:bookmarkEnd w:id="199"/>
      <w:r>
        <w:rPr>
          <w:rFonts w:ascii="宋体" w:hAnsi="宋体"/>
          <w:color w:val="000000"/>
          <w:szCs w:val="21"/>
          <w:highlight w:val="none"/>
          <w:lang w:eastAsia="zh-CN"/>
        </w:rPr>
        <w:t xml:space="preserve">7.4 测量放线</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7.4.1</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通过监理人向</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提供测量基准点、基准线和水准点及其书面资料的期</w:t>
      </w:r>
      <w:r>
        <w:rPr>
          <w:rFonts w:ascii="宋体" w:hAnsi="宋体"/>
          <w:color w:val="000000"/>
          <w:szCs w:val="21"/>
          <w:highlight w:val="none"/>
          <w:lang w:eastAsia="zh-CN"/>
        </w:rPr>
      </w:r>
      <w:r/>
    </w:p>
    <w:p>
      <w:pPr>
        <w:pStyle w:val="75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限：</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w:t>
      </w:r>
      <w:bookmarkStart w:id="200" w:name="_Toc297123516"/>
      <w:r/>
      <w:bookmarkStart w:id="201" w:name="_Toc312678010"/>
      <w:r/>
      <w:bookmarkStart w:id="202" w:name="_Toc300934968"/>
      <w:r/>
      <w:bookmarkStart w:id="203" w:name="_Toc312677484"/>
      <w:r/>
      <w:bookmarkStart w:id="204" w:name="_Toc303539125"/>
      <w:r/>
      <w:bookmarkStart w:id="205" w:name="_Toc304295546"/>
      <w:r/>
      <w:bookmarkStart w:id="206" w:name="_Toc297216175"/>
      <w:r>
        <w:rPr>
          <w:rFonts w:ascii="宋体" w:hAnsi="宋体"/>
          <w:color w:val="000000"/>
          <w:szCs w:val="21"/>
          <w:highlight w:val="none"/>
          <w:lang w:eastAsia="zh-CN"/>
        </w:rPr>
        <w:t xml:space="preserve">.5 工期延误</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200"/>
      <w:r/>
      <w:bookmarkEnd w:id="201"/>
      <w:r/>
      <w:bookmarkEnd w:id="202"/>
      <w:r/>
      <w:bookmarkEnd w:id="203"/>
      <w:r/>
      <w:bookmarkEnd w:id="204"/>
      <w:r/>
      <w:bookmarkEnd w:id="205"/>
      <w:r/>
      <w:bookmarkEnd w:id="206"/>
      <w:r>
        <w:rPr>
          <w:rFonts w:ascii="宋体" w:hAnsi="宋体"/>
          <w:color w:val="000000"/>
          <w:szCs w:val="21"/>
          <w:highlight w:val="none"/>
          <w:lang w:eastAsia="zh-CN"/>
        </w:rPr>
        <w:t xml:space="preserve">7.5.1 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原因导致工期延误</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（7）因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原因导致工期延误的其他情形：</w:t>
      </w:r>
      <w:r>
        <w:rPr>
          <w:rFonts w:hint="eastAsia" w:ascii="宋体" w:hAnsi="宋体"/>
          <w:color w:val="000000"/>
          <w:szCs w:val="21"/>
          <w:highlight w:val="none"/>
          <w:u w:val="single"/>
          <w:lang w:eastAsia="zh-CN"/>
        </w:rPr>
        <w:t xml:space="preserve">由于甲方原因延误，工期相应顺延。乙方应在情况发生后</w:t>
      </w:r>
      <w:r>
        <w:rPr>
          <w:rFonts w:ascii="宋体" w:hAnsi="宋体"/>
          <w:color w:val="000000"/>
          <w:szCs w:val="21"/>
          <w:highlight w:val="none"/>
          <w:u w:val="single"/>
          <w:lang w:eastAsia="zh-CN"/>
        </w:rPr>
        <w:t xml:space="preserve"> 2 天内，就延误的工期以书面报告向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提出</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w:t>
      </w:r>
      <w:bookmarkStart w:id="207" w:name="_Toc297216177"/>
      <w:r/>
      <w:bookmarkStart w:id="208" w:name="_Toc303539127"/>
      <w:r/>
      <w:bookmarkStart w:id="209" w:name="_Toc304295548"/>
      <w:r/>
      <w:bookmarkStart w:id="210" w:name="_Toc297123518"/>
      <w:r/>
      <w:bookmarkStart w:id="211" w:name="_Toc312677486"/>
      <w:r/>
      <w:bookmarkStart w:id="212" w:name="_Toc318581169"/>
      <w:r/>
      <w:bookmarkStart w:id="213" w:name="_Toc312678012"/>
      <w:r/>
      <w:bookmarkStart w:id="214" w:name="_Toc300934970"/>
      <w:r>
        <w:rPr>
          <w:rFonts w:ascii="宋体" w:hAnsi="宋体"/>
          <w:color w:val="000000"/>
          <w:szCs w:val="21"/>
          <w:highlight w:val="none"/>
          <w:lang w:eastAsia="zh-CN"/>
        </w:rPr>
        <w:t xml:space="preserve">.5.2 因</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原因导致工期延误</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bookmarkEnd w:id="211"/>
      <w:r/>
      <w:bookmarkEnd w:id="212"/>
      <w:r/>
      <w:bookmarkEnd w:id="213"/>
      <w:r>
        <w:rPr>
          <w:rFonts w:ascii="宋体" w:hAnsi="宋体"/>
          <w:color w:val="000000"/>
          <w:szCs w:val="21"/>
          <w:highlight w:val="none"/>
          <w:lang w:eastAsia="zh-CN"/>
        </w:rPr>
        <w:t xml:space="preserve">因</w:t>
      </w:r>
      <w:bookmarkStart w:id="215" w:name="_Toc312678013"/>
      <w:r/>
      <w:bookmarkStart w:id="216" w:name="_Toc318581170"/>
      <w:r/>
      <w:bookmarkStart w:id="217" w:name="_Toc312677487"/>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原因造成工期延误，逾期竣工违约金的计算方法为：</w:t>
      </w:r>
      <w:r>
        <w:rPr>
          <w:rFonts w:hint="eastAsia" w:ascii="宋体" w:hAnsi="宋体"/>
          <w:color w:val="000000"/>
          <w:szCs w:val="21"/>
          <w:highlight w:val="none"/>
          <w:u w:val="single"/>
          <w:lang w:eastAsia="zh-CN"/>
        </w:rPr>
        <w:t xml:space="preserve">凡由于乙方造成的工期延误（不可抗力除外），工期不能顺延，由此引起的赶工措施等费用增加均由乙方自行承担；同时乙方应承担违约责任</w:t>
      </w:r>
      <w:r>
        <w:rPr>
          <w:rFonts w:ascii="宋体" w:hAnsi="宋体"/>
          <w:color w:val="000000"/>
          <w:szCs w:val="21"/>
          <w:highlight w:val="none"/>
          <w:u w:val="single"/>
          <w:lang w:eastAsia="zh-CN"/>
        </w:rPr>
        <w:t xml:space="preserve">,并向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支付违约金,按照该合同工期每推迟一天,违约金为合同价款的</w:t>
      </w:r>
      <w:r>
        <w:rPr>
          <w:rFonts w:hint="eastAsia" w:ascii="宋体" w:hAnsi="宋体"/>
          <w:color w:val="000000"/>
          <w:szCs w:val="21"/>
          <w:highlight w:val="none"/>
          <w:u w:val="single"/>
          <w:lang w:eastAsia="zh-CN"/>
        </w:rPr>
        <w:t xml:space="preserve">千</w:t>
      </w:r>
      <w:r>
        <w:rPr>
          <w:rFonts w:ascii="宋体" w:hAnsi="宋体"/>
          <w:color w:val="000000"/>
          <w:szCs w:val="21"/>
          <w:highlight w:val="none"/>
          <w:u w:val="single"/>
          <w:lang w:eastAsia="zh-CN"/>
        </w:rPr>
        <w:t xml:space="preserve">分之</w:t>
      </w:r>
      <w:r>
        <w:rPr>
          <w:rFonts w:hint="eastAsia" w:ascii="宋体" w:hAnsi="宋体"/>
          <w:color w:val="000000"/>
          <w:szCs w:val="21"/>
          <w:highlight w:val="none"/>
          <w:u w:val="single"/>
          <w:lang w:eastAsia="zh-CN"/>
        </w:rPr>
        <w:t xml:space="preserve">一</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可从应向</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支付的任何款项中扣除此违约金,此违约金的支付并不能解除</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完成工程的责任和合同规定的其它责任</w:t>
      </w:r>
      <w:r>
        <w:rPr>
          <w:rFonts w:ascii="宋体" w:hAnsi="宋体"/>
          <w:color w:val="000000"/>
          <w:szCs w:val="21"/>
          <w:highlight w:val="none"/>
          <w:lang w:eastAsia="zh-CN"/>
        </w:rPr>
        <w:t xml:space="preserve">。</w:t>
      </w:r>
      <w:bookmarkEnd w:id="207"/>
      <w:r/>
      <w:bookmarkEnd w:id="208"/>
      <w:r/>
      <w:bookmarkEnd w:id="209"/>
      <w:r/>
      <w:bookmarkEnd w:id="210"/>
      <w:r/>
      <w:bookmarkEnd w:id="214"/>
      <w:r/>
      <w:bookmarkEnd w:id="215"/>
      <w:r/>
      <w:bookmarkEnd w:id="217"/>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End w:id="216"/>
      <w:r>
        <w:rPr>
          <w:rFonts w:ascii="宋体" w:hAnsi="宋体"/>
          <w:color w:val="000000"/>
          <w:szCs w:val="21"/>
          <w:highlight w:val="none"/>
          <w:lang w:eastAsia="zh-CN"/>
        </w:rPr>
        <w:t xml:space="preserve">因</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原因造成工期延误，逾</w:t>
      </w:r>
      <w:bookmarkStart w:id="218" w:name="_Toc318581171"/>
      <w:r/>
      <w:bookmarkStart w:id="219" w:name="_Toc312678014"/>
      <w:r>
        <w:rPr>
          <w:rFonts w:ascii="宋体" w:hAnsi="宋体"/>
          <w:color w:val="000000"/>
          <w:szCs w:val="21"/>
          <w:highlight w:val="none"/>
          <w:lang w:eastAsia="zh-CN"/>
        </w:rPr>
        <w:t xml:space="preserve">期竣工违约金的上限：</w:t>
      </w:r>
      <w:r>
        <w:rPr>
          <w:rFonts w:hint="eastAsia" w:ascii="宋体" w:hAnsi="宋体"/>
          <w:color w:val="000000"/>
          <w:szCs w:val="21"/>
          <w:highlight w:val="none"/>
          <w:u w:val="single"/>
          <w:lang w:eastAsia="zh-CN"/>
        </w:rPr>
        <w:t xml:space="preserve">合同总价款的</w:t>
      </w:r>
      <w:r>
        <w:rPr>
          <w:rFonts w:ascii="宋体" w:hAnsi="宋体"/>
          <w:color w:val="000000"/>
          <w:szCs w:val="21"/>
          <w:highlight w:val="none"/>
          <w:u w:val="single"/>
          <w:lang w:eastAsia="zh-CN"/>
        </w:rPr>
        <w:t xml:space="preserve">3% </w:t>
      </w:r>
      <w:r>
        <w:rPr>
          <w:rFonts w:hint="eastAsia" w:ascii="宋体" w:hAnsi="宋体"/>
          <w:color w:val="000000"/>
          <w:szCs w:val="21"/>
          <w:highlight w:val="none"/>
          <w:u w:val="single"/>
          <w:lang w:eastAsia="zh-CN"/>
        </w:rPr>
        <w:t xml:space="preserve">，达到违约金上限后，甲方有权解除本合同</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218"/>
      <w:r/>
      <w:bookmarkEnd w:id="219"/>
      <w:r>
        <w:rPr>
          <w:rFonts w:ascii="宋体" w:hAnsi="宋体"/>
          <w:color w:val="000000"/>
          <w:szCs w:val="21"/>
          <w:highlight w:val="none"/>
          <w:lang w:eastAsia="zh-CN"/>
        </w:rPr>
        <w:t xml:space="preserve">7</w:t>
      </w:r>
      <w:bookmarkStart w:id="220" w:name="_Toc304295549"/>
      <w:r/>
      <w:bookmarkStart w:id="221" w:name="_Toc297216178"/>
      <w:r/>
      <w:bookmarkStart w:id="222" w:name="_Toc303539128"/>
      <w:r/>
      <w:bookmarkStart w:id="223" w:name="_Toc312678015"/>
      <w:r/>
      <w:bookmarkStart w:id="224" w:name="_Toc297123519"/>
      <w:r/>
      <w:bookmarkStart w:id="225" w:name="_Toc300934971"/>
      <w:r>
        <w:rPr>
          <w:rFonts w:ascii="宋体" w:hAnsi="宋体"/>
          <w:color w:val="000000"/>
          <w:szCs w:val="21"/>
          <w:highlight w:val="none"/>
          <w:lang w:eastAsia="zh-CN"/>
        </w:rPr>
        <w:t xml:space="preserve">.6 不</w:t>
      </w:r>
      <w:bookmarkEnd w:id="220"/>
      <w:r/>
      <w:bookmarkEnd w:id="221"/>
      <w:r/>
      <w:bookmarkEnd w:id="222"/>
      <w:r/>
      <w:bookmarkEnd w:id="223"/>
      <w:r/>
      <w:bookmarkEnd w:id="224"/>
      <w:r/>
      <w:bookmarkEnd w:id="225"/>
      <w:r>
        <w:rPr>
          <w:rFonts w:ascii="宋体" w:hAnsi="宋体"/>
          <w:color w:val="000000"/>
          <w:szCs w:val="21"/>
          <w:highlight w:val="none"/>
          <w:lang w:eastAsia="zh-CN"/>
        </w:rPr>
        <w:t xml:space="preserve">利物质条件</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bookmarkStart w:id="226" w:name="_Toc300934972"/>
      <w:r/>
      <w:bookmarkStart w:id="227" w:name="_Toc303539129"/>
      <w:r/>
      <w:bookmarkStart w:id="228" w:name="_Toc318581172"/>
      <w:r/>
      <w:bookmarkStart w:id="229" w:name="_Toc297123520"/>
      <w:r/>
      <w:bookmarkStart w:id="230" w:name="_Toc312678016"/>
      <w:r/>
      <w:bookmarkStart w:id="231" w:name="_Toc304295550"/>
      <w:r/>
      <w:bookmarkStart w:id="232" w:name="_Toc297216179"/>
      <w:r>
        <w:rPr>
          <w:rFonts w:ascii="宋体" w:hAnsi="宋体"/>
          <w:color w:val="000000"/>
          <w:szCs w:val="21"/>
          <w:highlight w:val="none"/>
          <w:lang w:eastAsia="zh-CN"/>
        </w:rPr>
        <w:t xml:space="preserve">不利物质条件的其他情形和有关约定：</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End w:id="226"/>
      <w:r/>
      <w:bookmarkEnd w:id="227"/>
      <w:r/>
      <w:bookmarkEnd w:id="228"/>
      <w:r/>
      <w:bookmarkEnd w:id="229"/>
      <w:r/>
      <w:bookmarkEnd w:id="230"/>
      <w:r/>
      <w:bookmarkEnd w:id="231"/>
      <w:r/>
      <w:bookmarkEnd w:id="232"/>
      <w:r>
        <w:rPr>
          <w:rFonts w:ascii="宋体" w:hAnsi="宋体"/>
          <w:color w:val="000000"/>
          <w:szCs w:val="21"/>
          <w:highlight w:val="none"/>
          <w:lang w:eastAsia="zh-CN"/>
        </w:rPr>
        <w:t xml:space="preserve">7</w:t>
      </w:r>
      <w:bookmarkStart w:id="233" w:name="_Toc297216180"/>
      <w:r/>
      <w:bookmarkStart w:id="234" w:name="_Toc303539130"/>
      <w:r/>
      <w:bookmarkStart w:id="235" w:name="_Toc312678017"/>
      <w:r/>
      <w:bookmarkStart w:id="236" w:name="_Toc304295551"/>
      <w:r/>
      <w:bookmarkStart w:id="237" w:name="_Toc297123521"/>
      <w:r/>
      <w:bookmarkStart w:id="238" w:name="_Toc300934973"/>
      <w:r>
        <w:rPr>
          <w:rFonts w:ascii="宋体" w:hAnsi="宋体"/>
          <w:color w:val="000000"/>
          <w:szCs w:val="21"/>
          <w:highlight w:val="none"/>
          <w:lang w:eastAsia="zh-CN"/>
        </w:rPr>
        <w:t xml:space="preserve">.7异常恶劣的气候条件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233"/>
      <w:r/>
      <w:bookmarkEnd w:id="234"/>
      <w:r/>
      <w:bookmarkEnd w:id="235"/>
      <w:r/>
      <w:bookmarkEnd w:id="236"/>
      <w:r/>
      <w:bookmarkEnd w:id="237"/>
      <w:r/>
      <w:bookmarkEnd w:id="238"/>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和</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同意以下情形视为异常恶劣的气候条件：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r>
        <w:rPr>
          <w:rFonts w:ascii="宋体" w:hAnsi="宋体"/>
          <w:color w:val="000000"/>
          <w:szCs w:val="21"/>
          <w:highlight w:val="none"/>
          <w:u w:val="single"/>
          <w:lang w:eastAsia="zh-CN"/>
        </w:rPr>
        <w:t xml:space="preserve">6 级以上持续 24 小时的大风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w:t>
      </w:r>
      <w:r>
        <w:rPr>
          <w:rFonts w:hint="eastAsia" w:ascii="宋体" w:hAnsi="宋体"/>
          <w:color w:val="000000"/>
          <w:szCs w:val="21"/>
          <w:highlight w:val="none"/>
          <w:u w:val="single"/>
          <w:lang w:eastAsia="zh-CN"/>
        </w:rPr>
        <w:t xml:space="preserve">持续降雨</w:t>
      </w:r>
      <w:r>
        <w:rPr>
          <w:rFonts w:ascii="宋体" w:hAnsi="宋体"/>
          <w:color w:val="000000"/>
          <w:szCs w:val="21"/>
          <w:highlight w:val="none"/>
          <w:u w:val="single"/>
          <w:lang w:eastAsia="zh-CN"/>
        </w:rPr>
        <w:t xml:space="preserve"> 24 小时且降雨量 200 mm 以上；下雪为 30mm 以上</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w:t>
      </w:r>
      <w:r>
        <w:rPr>
          <w:rFonts w:ascii="宋体" w:hAnsi="宋体"/>
          <w:color w:val="000000"/>
          <w:szCs w:val="21"/>
          <w:highlight w:val="none"/>
          <w:u w:val="single"/>
          <w:lang w:eastAsia="zh-CN"/>
        </w:rPr>
        <w:t xml:space="preserve">40℃及以上持续 24 小时的高温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7.9 提前竣工的奖励</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7.9.2提前竣工的奖励：</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239" w:name="_Toc351203640"/>
      <w:r>
        <w:rPr>
          <w:b w:val="0"/>
          <w:color w:val="000000"/>
          <w:sz w:val="21"/>
          <w:szCs w:val="21"/>
          <w:highlight w:val="none"/>
          <w:lang w:eastAsia="zh-CN"/>
        </w:rPr>
        <w:t xml:space="preserve">8. 材料与设备</w:t>
      </w:r>
      <w:bookmarkEnd w:id="239"/>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174"/>
      <w:r/>
      <w:bookmarkEnd w:id="175"/>
      <w:r/>
      <w:bookmarkEnd w:id="176"/>
      <w:r/>
      <w:bookmarkEnd w:id="177"/>
      <w:r/>
      <w:bookmarkEnd w:id="178"/>
      <w:r/>
      <w:bookmarkEnd w:id="179"/>
      <w:r/>
      <w:bookmarkEnd w:id="180"/>
      <w:r/>
      <w:bookmarkEnd w:id="181"/>
      <w:r/>
      <w:bookmarkEnd w:id="182"/>
      <w:r/>
      <w:bookmarkEnd w:id="183"/>
      <w:r>
        <w:rPr>
          <w:rFonts w:ascii="宋体" w:hAnsi="宋体"/>
          <w:color w:val="000000"/>
          <w:szCs w:val="21"/>
          <w:highlight w:val="none"/>
          <w:lang w:eastAsia="zh-CN"/>
        </w:rPr>
        <w:t xml:space="preserve">8</w:t>
      </w:r>
      <w:bookmarkStart w:id="240" w:name="_Toc297216186"/>
      <w:r/>
      <w:bookmarkStart w:id="241" w:name="_Toc296347166"/>
      <w:r/>
      <w:bookmarkStart w:id="242" w:name="_Toc300934979"/>
      <w:r/>
      <w:bookmarkStart w:id="243" w:name="_Toc292559372"/>
      <w:r/>
      <w:bookmarkStart w:id="244" w:name="_Toc296944506"/>
      <w:r/>
      <w:bookmarkStart w:id="245" w:name="_Toc296891207"/>
      <w:r/>
      <w:bookmarkStart w:id="246" w:name="_Toc312677493"/>
      <w:r/>
      <w:bookmarkStart w:id="247" w:name="_Toc304295556"/>
      <w:r/>
      <w:bookmarkStart w:id="248" w:name="_Toc297048353"/>
      <w:r/>
      <w:bookmarkStart w:id="249" w:name="_Toc297120467"/>
      <w:r/>
      <w:bookmarkStart w:id="250" w:name="_Toc296346668"/>
      <w:r/>
      <w:bookmarkStart w:id="251" w:name="_Toc297123527"/>
      <w:r/>
      <w:bookmarkStart w:id="252" w:name="_Toc303539136"/>
      <w:r/>
      <w:bookmarkStart w:id="253" w:name="_Toc280868654"/>
      <w:r/>
      <w:bookmarkStart w:id="254" w:name="_Toc296503167"/>
      <w:r/>
      <w:bookmarkStart w:id="255" w:name="_Toc296890995"/>
      <w:r/>
      <w:bookmarkStart w:id="256" w:name="_Toc292559877"/>
      <w:r/>
      <w:bookmarkStart w:id="257" w:name="_Toc312678019"/>
      <w:r/>
      <w:bookmarkStart w:id="258" w:name="_Toc280868655"/>
      <w:r/>
      <w:bookmarkStart w:id="259" w:name="_Toc280868656"/>
      <w:r/>
      <w:bookmarkStart w:id="260" w:name="_Toc267251424"/>
      <w:r>
        <w:rPr>
          <w:rFonts w:ascii="宋体" w:hAnsi="宋体"/>
          <w:color w:val="000000"/>
          <w:szCs w:val="21"/>
          <w:highlight w:val="none"/>
          <w:lang w:eastAsia="zh-CN"/>
        </w:rPr>
        <w:t xml:space="preserve">.4材料与工程设备的保管与使用</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000000"/>
          <w:szCs w:val="21"/>
          <w:highlight w:val="none"/>
          <w:lang w:eastAsia="zh-CN"/>
        </w:rPr>
        <w:t xml:space="preserve">8</w:t>
      </w:r>
      <w:bookmarkStart w:id="261" w:name="_Toc297048354"/>
      <w:r/>
      <w:bookmarkStart w:id="262" w:name="_Toc296503168"/>
      <w:r/>
      <w:bookmarkStart w:id="263" w:name="_Toc292559373"/>
      <w:r/>
      <w:bookmarkStart w:id="264" w:name="_Toc297123528"/>
      <w:r/>
      <w:bookmarkStart w:id="265" w:name="_Toc318581173"/>
      <w:r/>
      <w:bookmarkStart w:id="266" w:name="_Toc296347167"/>
      <w:r/>
      <w:bookmarkStart w:id="267" w:name="_Toc297120468"/>
      <w:r/>
      <w:bookmarkStart w:id="268" w:name="_Toc304295557"/>
      <w:r/>
      <w:bookmarkStart w:id="269" w:name="_Toc300934980"/>
      <w:r/>
      <w:bookmarkStart w:id="270" w:name="_Toc303539137"/>
      <w:r/>
      <w:bookmarkStart w:id="271" w:name="_Toc296891208"/>
      <w:r/>
      <w:bookmarkStart w:id="272" w:name="_Toc296890996"/>
      <w:r/>
      <w:bookmarkStart w:id="273" w:name="_Toc297216187"/>
      <w:r/>
      <w:bookmarkStart w:id="274" w:name="_Toc312678020"/>
      <w:r/>
      <w:bookmarkStart w:id="275" w:name="_Toc292559878"/>
      <w:r/>
      <w:bookmarkStart w:id="276" w:name="_Toc296346669"/>
      <w:r/>
      <w:bookmarkStart w:id="277" w:name="_Toc296944507"/>
      <w:r/>
      <w:bookmarkStart w:id="278" w:name="_Toc312677494"/>
      <w:r>
        <w:rPr>
          <w:rFonts w:ascii="宋体" w:hAnsi="宋体"/>
          <w:color w:val="000000"/>
          <w:szCs w:val="21"/>
          <w:highlight w:val="none"/>
          <w:lang w:eastAsia="zh-CN"/>
        </w:rPr>
        <w:t xml:space="preserve">.4.1</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供应的材料设备的保管费用的承担：</w:t>
      </w:r>
      <w:r>
        <w:rPr>
          <w:rFonts w:hint="eastAsia" w:ascii="宋体" w:hAnsi="宋体" w:eastAsia="宋体"/>
          <w:color w:val="000000"/>
          <w:szCs w:val="21"/>
          <w:highlight w:val="none"/>
          <w:u w:val="single"/>
          <w:lang w:eastAsia="zh-CN"/>
        </w:rPr>
        <w:t xml:space="preserve">无</w:t>
      </w:r>
      <w:r>
        <w:rPr>
          <w:rFonts w:ascii="宋体" w:hAnsi="宋体"/>
          <w:color w:val="000000"/>
          <w:szCs w:val="21"/>
          <w:highlight w:val="none"/>
          <w:lang w:eastAsia="zh-CN"/>
        </w:rPr>
        <w:t xml:space="preserve">。</w:t>
      </w:r>
      <w:bookmarkEnd w:id="263"/>
      <w:r/>
      <w:bookmarkEnd w:id="275"/>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8.6 样品</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8.6.1样品的报送</w:t>
      </w:r>
      <w:r>
        <w:rPr>
          <w:rFonts w:hint="eastAsia" w:ascii="宋体" w:hAnsi="宋体"/>
          <w:color w:val="000000"/>
          <w:szCs w:val="21"/>
          <w:highlight w:val="none"/>
          <w:lang w:eastAsia="zh-CN"/>
        </w:rPr>
        <w:t xml:space="preserve">与封存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需要</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报送样品的材料或工程设备，样品的种类、名称、规格、数量要求：</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1）由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采购的材料设备必须符合设计要求、规范、标准及有关职能部门规定要求的质量标准或式样，</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一般推荐三种及以上品牌、样品供</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选择，未经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批准采购的主要材料设备不得用于本工程 ，否则，造成的损失均由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对任何样品的认可或批准，并不免除</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对工程质量应付的责任和义务。</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2）</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采购主要材料之前，应提前五天向</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提交拟采购材料的产品样品、样本。经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批准确认、封样后方可进行采购，否则</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所采购之材料不得进场使用，更不得进入价款结算，由此所造成的一切费用与损失由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自</w:t>
      </w:r>
      <w:r>
        <w:rPr>
          <w:rFonts w:hint="eastAsia" w:ascii="宋体" w:hAnsi="宋体"/>
          <w:color w:val="000000"/>
          <w:szCs w:val="21"/>
          <w:highlight w:val="none"/>
          <w:u w:val="single"/>
          <w:lang w:eastAsia="zh-CN"/>
        </w:rPr>
        <w:t xml:space="preserve">行承担。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3）</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采购进场的材料，必须严格按照设计文件、</w:t>
      </w:r>
      <w:r>
        <w:rPr>
          <w:rFonts w:hint="eastAsia" w:ascii="宋体" w:hAnsi="宋体" w:eastAsia="宋体"/>
          <w:color w:val="000000"/>
          <w:szCs w:val="21"/>
          <w:highlight w:val="none"/>
          <w:u w:val="single"/>
          <w:lang w:eastAsia="zh-CN"/>
        </w:rPr>
        <w:t xml:space="preserve">采购文件</w:t>
      </w:r>
      <w:r>
        <w:rPr>
          <w:rFonts w:ascii="宋体" w:hAnsi="宋体"/>
          <w:color w:val="000000"/>
          <w:szCs w:val="21"/>
          <w:highlight w:val="none"/>
          <w:u w:val="single"/>
          <w:lang w:eastAsia="zh-CN"/>
        </w:rPr>
        <w:t xml:space="preserve">和有关标准、规范进行检验。</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4）</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采购主要材料须按照</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要求以及国家或地方的规定报送样品、厂家、品牌、质保书、出厂合格证书、复试抽验报告、环保检测证明、供应商、自检报告等，经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认可后才能用于本工程。</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5）主要材料的检验报告、质量合格证书及使用说明等相关技术文件应完备齐全，与材料进场同时提交，并由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妥善保存，竣工时移交。</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6）</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采购的主要材料自检合格后仍须经过</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委托的专业机构测试合格后才能使用</w:t>
      </w:r>
      <w:r>
        <w:rPr>
          <w:rFonts w:hint="eastAsia" w:ascii="宋体" w:hAnsi="宋体"/>
          <w:color w:val="000000"/>
          <w:szCs w:val="21"/>
          <w:highlight w:val="none"/>
          <w:u w:val="single"/>
          <w:lang w:eastAsia="zh-CN"/>
        </w:rPr>
        <w:t xml:space="preserve">。测试结果不合格的材料，凡未进场的应立即停止进场，已运至现场的应立即由乙方运出现场，由此造成的全部采购费用及复测费用均由乙方承担，且由此延误的工期不予顺延。</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8.8 施工设备和临时设施</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8.8.1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提供的施工设备和临时设施</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关于修建临时设施费用承担的约定：</w:t>
      </w:r>
      <w:r>
        <w:rPr>
          <w:rFonts w:hint="eastAsia" w:ascii="宋体" w:hAnsi="宋体"/>
          <w:color w:val="000000"/>
          <w:szCs w:val="21"/>
          <w:highlight w:val="none"/>
          <w:u w:val="single"/>
          <w:lang w:eastAsia="zh-CN"/>
        </w:rPr>
        <w:t xml:space="preserve">费用包含在投标报价中，由乙方承担</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End w:id="261"/>
      <w:r/>
      <w:bookmarkEnd w:id="262"/>
      <w:r/>
      <w:bookmarkEnd w:id="264"/>
      <w:r/>
      <w:bookmarkEnd w:id="265"/>
      <w:r/>
      <w:bookmarkEnd w:id="266"/>
      <w:r/>
      <w:bookmarkEnd w:id="267"/>
      <w:r/>
      <w:bookmarkEnd w:id="268"/>
      <w:r/>
      <w:bookmarkEnd w:id="269"/>
      <w:r/>
      <w:bookmarkEnd w:id="270"/>
      <w:r/>
      <w:bookmarkEnd w:id="271"/>
      <w:r/>
      <w:bookmarkEnd w:id="272"/>
      <w:r/>
      <w:bookmarkEnd w:id="273"/>
      <w:r/>
      <w:bookmarkEnd w:id="274"/>
      <w:r/>
      <w:bookmarkEnd w:id="276"/>
      <w:r/>
      <w:bookmarkEnd w:id="277"/>
      <w:r/>
      <w:bookmarkEnd w:id="278"/>
      <w:r/>
      <w:bookmarkStart w:id="279" w:name="_Toc351203641"/>
      <w:r>
        <w:rPr>
          <w:b w:val="0"/>
          <w:color w:val="000000"/>
          <w:sz w:val="21"/>
          <w:szCs w:val="21"/>
          <w:highlight w:val="none"/>
          <w:lang w:eastAsia="zh-CN"/>
        </w:rPr>
        <w:t xml:space="preserve">9</w:t>
      </w:r>
      <w:bookmarkEnd w:id="258"/>
      <w:r/>
      <w:bookmarkEnd w:id="259"/>
      <w:r/>
      <w:bookmarkEnd w:id="260"/>
      <w:r/>
      <w:bookmarkStart w:id="280" w:name="_Toc312677495"/>
      <w:r/>
      <w:bookmarkStart w:id="281" w:name="_Toc297216192"/>
      <w:r/>
      <w:bookmarkStart w:id="282" w:name="_Toc304295559"/>
      <w:r/>
      <w:bookmarkStart w:id="283" w:name="_Toc300934982"/>
      <w:r/>
      <w:bookmarkStart w:id="284" w:name="_Toc297123533"/>
      <w:r/>
      <w:bookmarkStart w:id="285" w:name="_Toc303539139"/>
      <w:r/>
      <w:bookmarkStart w:id="286" w:name="_Toc312678021"/>
      <w:r/>
      <w:bookmarkStart w:id="287" w:name="_Toc296891213"/>
      <w:r/>
      <w:bookmarkStart w:id="288" w:name="_Toc267251427"/>
      <w:r/>
      <w:bookmarkStart w:id="289" w:name="_Toc292559378"/>
      <w:r/>
      <w:bookmarkStart w:id="290" w:name="_Toc296347172"/>
      <w:r/>
      <w:bookmarkStart w:id="291" w:name="_Toc297120473"/>
      <w:r/>
      <w:bookmarkStart w:id="292" w:name="_Toc296944512"/>
      <w:r/>
      <w:bookmarkStart w:id="293" w:name="_Toc296891001"/>
      <w:r/>
      <w:bookmarkStart w:id="294" w:name="_Toc292559883"/>
      <w:r/>
      <w:bookmarkStart w:id="295" w:name="_Toc267251428"/>
      <w:r/>
      <w:bookmarkStart w:id="296" w:name="_Toc297048359"/>
      <w:r/>
      <w:bookmarkStart w:id="297" w:name="_Toc296346674"/>
      <w:r/>
      <w:bookmarkStart w:id="298" w:name="_Toc296503173"/>
      <w:r>
        <w:rPr>
          <w:b w:val="0"/>
          <w:color w:val="000000"/>
          <w:sz w:val="21"/>
          <w:szCs w:val="21"/>
          <w:highlight w:val="none"/>
          <w:lang w:eastAsia="zh-CN"/>
        </w:rPr>
        <w:t xml:space="preserve">. 试验与检验</w:t>
      </w:r>
      <w:bookmarkEnd w:id="279"/>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280"/>
      <w:r/>
      <w:bookmarkEnd w:id="281"/>
      <w:r/>
      <w:bookmarkEnd w:id="282"/>
      <w:r/>
      <w:bookmarkEnd w:id="283"/>
      <w:r/>
      <w:bookmarkEnd w:id="284"/>
      <w:r/>
      <w:bookmarkEnd w:id="285"/>
      <w:r/>
      <w:bookmarkEnd w:id="286"/>
      <w:r>
        <w:rPr>
          <w:rFonts w:ascii="宋体" w:hAnsi="宋体"/>
          <w:color w:val="000000"/>
          <w:szCs w:val="21"/>
          <w:highlight w:val="none"/>
          <w:lang w:eastAsia="zh-CN"/>
        </w:rPr>
        <w:t xml:space="preserve">9</w:t>
      </w:r>
      <w:bookmarkStart w:id="299" w:name="_Toc312677496"/>
      <w:r/>
      <w:bookmarkStart w:id="300" w:name="_Toc297123534"/>
      <w:r/>
      <w:bookmarkStart w:id="301" w:name="_Toc300934983"/>
      <w:r/>
      <w:bookmarkStart w:id="302" w:name="_Toc312678022"/>
      <w:r/>
      <w:bookmarkStart w:id="303" w:name="_Toc303539140"/>
      <w:r/>
      <w:bookmarkStart w:id="304" w:name="_Toc304295560"/>
      <w:r/>
      <w:bookmarkStart w:id="305" w:name="_Toc297216193"/>
      <w:r>
        <w:rPr>
          <w:rFonts w:ascii="宋体" w:hAnsi="宋体"/>
          <w:color w:val="000000"/>
          <w:szCs w:val="21"/>
          <w:highlight w:val="none"/>
          <w:lang w:eastAsia="zh-CN"/>
        </w:rPr>
        <w:t xml:space="preserve">.1试验设备与试验人员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299"/>
      <w:r/>
      <w:bookmarkEnd w:id="300"/>
      <w:r/>
      <w:bookmarkEnd w:id="301"/>
      <w:r/>
      <w:bookmarkEnd w:id="302"/>
      <w:r/>
      <w:bookmarkEnd w:id="303"/>
      <w:r/>
      <w:bookmarkEnd w:id="304"/>
      <w:r/>
      <w:bookmarkEnd w:id="305"/>
      <w:r>
        <w:rPr>
          <w:rFonts w:ascii="宋体" w:hAnsi="宋体"/>
          <w:color w:val="000000"/>
          <w:szCs w:val="21"/>
          <w:highlight w:val="none"/>
          <w:lang w:eastAsia="zh-CN"/>
        </w:rPr>
        <w:t xml:space="preserve">9</w:t>
      </w:r>
      <w:bookmarkStart w:id="306" w:name="_Toc304295561"/>
      <w:r/>
      <w:bookmarkStart w:id="307" w:name="_Toc300934984"/>
      <w:r/>
      <w:bookmarkStart w:id="308" w:name="_Toc312678023"/>
      <w:r/>
      <w:bookmarkStart w:id="309" w:name="_Toc297216194"/>
      <w:r/>
      <w:bookmarkStart w:id="310" w:name="_Toc303539141"/>
      <w:r/>
      <w:bookmarkStart w:id="311" w:name="_Toc297123535"/>
      <w:r/>
      <w:bookmarkStart w:id="312" w:name="_Toc312677497"/>
      <w:r/>
      <w:bookmarkStart w:id="313" w:name="_Toc318581174"/>
      <w:r>
        <w:rPr>
          <w:rFonts w:ascii="宋体" w:hAnsi="宋体"/>
          <w:color w:val="000000"/>
          <w:szCs w:val="21"/>
          <w:highlight w:val="none"/>
          <w:lang w:eastAsia="zh-CN"/>
        </w:rPr>
        <w:t xml:space="preserve">.1.2 试验设备</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施工现场需要配置的试验场所：</w:t>
      </w:r>
      <w:bookmarkEnd w:id="306"/>
      <w:r/>
      <w:bookmarkEnd w:id="307"/>
      <w:r/>
      <w:bookmarkEnd w:id="308"/>
      <w:r/>
      <w:bookmarkEnd w:id="309"/>
      <w:r/>
      <w:bookmarkEnd w:id="310"/>
      <w:r/>
      <w:bookmarkEnd w:id="311"/>
      <w:r/>
      <w:bookmarkEnd w:id="312"/>
      <w:r/>
      <w:bookmarkStart w:id="314" w:name="_Toc297123536"/>
      <w:r/>
      <w:bookmarkStart w:id="315" w:name="_Toc312678024"/>
      <w:r/>
      <w:bookmarkStart w:id="316" w:name="_Toc300934985"/>
      <w:r/>
      <w:bookmarkStart w:id="317" w:name="_Toc297216195"/>
      <w:r/>
      <w:bookmarkStart w:id="318" w:name="_Toc312677498"/>
      <w:r/>
      <w:bookmarkStart w:id="319" w:name="_Toc304295562"/>
      <w:r/>
      <w:bookmarkStart w:id="320" w:name="_Toc303539142"/>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施工现场需要配备的试验设备：</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施工现场需要具备的其他试验条件：</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9.4 现场工艺试验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现场工艺试验的有关约定：</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End w:id="313"/>
      <w:r/>
      <w:bookmarkEnd w:id="314"/>
      <w:r/>
      <w:bookmarkEnd w:id="315"/>
      <w:r/>
      <w:bookmarkEnd w:id="316"/>
      <w:r/>
      <w:bookmarkEnd w:id="317"/>
      <w:r/>
      <w:bookmarkEnd w:id="318"/>
      <w:r/>
      <w:bookmarkEnd w:id="319"/>
      <w:r/>
      <w:bookmarkEnd w:id="320"/>
      <w:r/>
      <w:bookmarkStart w:id="321" w:name="_Toc351203642"/>
      <w:r>
        <w:rPr>
          <w:b w:val="0"/>
          <w:color w:val="000000"/>
          <w:sz w:val="21"/>
          <w:szCs w:val="21"/>
          <w:highlight w:val="none"/>
          <w:lang w:eastAsia="zh-CN"/>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22" w:name="_Toc303539146"/>
      <w:r/>
      <w:bookmarkStart w:id="323" w:name="_Toc292559903"/>
      <w:r/>
      <w:bookmarkStart w:id="324" w:name="_Toc296891021"/>
      <w:r/>
      <w:bookmarkStart w:id="325" w:name="_Toc300934989"/>
      <w:r/>
      <w:bookmarkStart w:id="326" w:name="_Toc296503193"/>
      <w:r/>
      <w:bookmarkStart w:id="327" w:name="_Toc297216199"/>
      <w:r/>
      <w:bookmarkStart w:id="328" w:name="_Toc297048379"/>
      <w:r/>
      <w:bookmarkStart w:id="329" w:name="_Toc296347192"/>
      <w:r/>
      <w:bookmarkStart w:id="330" w:name="_Toc297123540"/>
      <w:r/>
      <w:bookmarkStart w:id="331" w:name="_Toc296944532"/>
      <w:r/>
      <w:bookmarkStart w:id="332" w:name="_Toc296891233"/>
      <w:r/>
      <w:bookmarkStart w:id="333" w:name="_Toc296346694"/>
      <w:r/>
      <w:bookmarkStart w:id="334" w:name="_Toc297120493"/>
      <w:r/>
      <w:bookmarkStart w:id="335" w:name="_Toc292559398"/>
      <w:r/>
      <w:bookmarkStart w:id="336" w:name="_Toc312677499"/>
      <w:r/>
      <w:bookmarkStart w:id="337" w:name="_Toc312678025"/>
      <w:r/>
      <w:bookmarkStart w:id="338" w:name="_Toc267251442"/>
      <w:r/>
      <w:bookmarkStart w:id="339" w:name="_Toc304295566"/>
      <w:r/>
      <w:bookmarkStart w:id="340" w:name="_Toc267251439"/>
      <w:r/>
      <w:bookmarkStart w:id="341" w:name="_Toc267251440"/>
      <w:r/>
      <w:bookmarkStart w:id="342" w:name="_Toc267251433"/>
      <w:r/>
      <w:bookmarkStart w:id="343" w:name="_Toc267251435"/>
      <w:r/>
      <w:bookmarkStart w:id="344" w:name="_Toc267251437"/>
      <w:r/>
      <w:bookmarkStart w:id="345" w:name="_Toc267251441"/>
      <w:r>
        <w:rPr>
          <w:b w:val="0"/>
          <w:color w:val="000000"/>
          <w:sz w:val="21"/>
          <w:szCs w:val="21"/>
          <w:highlight w:val="none"/>
          <w:lang w:eastAsia="zh-CN"/>
        </w:rPr>
        <w:t xml:space="preserve">0. 变更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9"/>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336"/>
      <w:r/>
      <w:bookmarkEnd w:id="337"/>
      <w:r>
        <w:rPr>
          <w:rFonts w:ascii="宋体" w:hAnsi="宋体"/>
          <w:color w:val="000000"/>
          <w:szCs w:val="21"/>
          <w:highlight w:val="none"/>
          <w:lang w:eastAsia="zh-CN"/>
        </w:rPr>
        <w:t xml:space="preserve">1</w:t>
      </w:r>
      <w:bookmarkStart w:id="346" w:name="_Toc292559399"/>
      <w:r/>
      <w:bookmarkStart w:id="347" w:name="_Toc296891022"/>
      <w:r/>
      <w:bookmarkStart w:id="348" w:name="_Toc297123541"/>
      <w:r/>
      <w:bookmarkStart w:id="349" w:name="_Toc297216200"/>
      <w:r/>
      <w:bookmarkStart w:id="350" w:name="_Toc297048380"/>
      <w:r/>
      <w:bookmarkStart w:id="351" w:name="_Toc300934990"/>
      <w:r/>
      <w:bookmarkStart w:id="352" w:name="_Toc304295567"/>
      <w:r/>
      <w:bookmarkStart w:id="353" w:name="_Toc312677500"/>
      <w:r/>
      <w:bookmarkStart w:id="354" w:name="_Toc296891234"/>
      <w:r/>
      <w:bookmarkStart w:id="355" w:name="_Toc292559904"/>
      <w:r/>
      <w:bookmarkStart w:id="356" w:name="_Toc296346695"/>
      <w:r/>
      <w:bookmarkStart w:id="357" w:name="_Toc296944533"/>
      <w:r/>
      <w:bookmarkStart w:id="358" w:name="_Toc312678026"/>
      <w:r/>
      <w:bookmarkStart w:id="359" w:name="_Toc296347193"/>
      <w:r/>
      <w:bookmarkStart w:id="360" w:name="_Toc303539147"/>
      <w:r/>
      <w:bookmarkStart w:id="361" w:name="_Toc296503194"/>
      <w:r/>
      <w:bookmarkStart w:id="362" w:name="_Toc297120494"/>
      <w:r>
        <w:rPr>
          <w:rFonts w:ascii="宋体" w:hAnsi="宋体"/>
          <w:color w:val="000000"/>
          <w:szCs w:val="21"/>
          <w:highlight w:val="none"/>
          <w:lang w:eastAsia="zh-CN"/>
        </w:rPr>
        <w:t xml:space="preserve">0.1变更的范围</w:t>
      </w:r>
      <w:r>
        <w:rPr>
          <w:rFonts w:ascii="宋体" w:hAnsi="宋体"/>
          <w:color w:val="000000"/>
          <w:szCs w:val="21"/>
          <w:highlight w:val="non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关于变更的范围的约定：</w:t>
      </w:r>
      <w:r>
        <w:rPr>
          <w:rFonts w:ascii="宋体" w:hAnsi="宋体"/>
          <w:color w:val="000000"/>
          <w:szCs w:val="21"/>
          <w:highlight w:val="none"/>
          <w:u w:val="single"/>
          <w:lang w:eastAsia="zh-CN"/>
        </w:rPr>
        <w:t xml:space="preserve">1）增加或减少合同中任何工作，或追加额外的工作；</w:t>
      </w:r>
      <w:r>
        <w:rPr>
          <w:rFonts w:ascii="宋体" w:hAnsi="宋体"/>
          <w:color w:val="000000"/>
          <w:szCs w:val="21"/>
          <w:highlight w:val="none"/>
          <w:u w:val="singl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2）取消合同中任何工作，但转由他人实施的工作除外；</w:t>
      </w:r>
      <w:r>
        <w:rPr>
          <w:rFonts w:ascii="宋体" w:hAnsi="宋体"/>
          <w:color w:val="000000"/>
          <w:szCs w:val="21"/>
          <w:highlight w:val="none"/>
          <w:u w:val="singl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3）改变合同中任何工作的质量标准或其他特性；</w:t>
      </w:r>
      <w:r>
        <w:rPr>
          <w:rFonts w:ascii="宋体" w:hAnsi="宋体"/>
          <w:color w:val="000000"/>
          <w:szCs w:val="21"/>
          <w:highlight w:val="none"/>
          <w:u w:val="singl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4）改变工程的基线、标高、位置和尺寸；</w:t>
      </w:r>
      <w:r>
        <w:rPr>
          <w:rFonts w:ascii="宋体" w:hAnsi="宋体"/>
          <w:color w:val="000000"/>
          <w:szCs w:val="21"/>
          <w:highlight w:val="none"/>
          <w:u w:val="singl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5）改变工程的时间安排或实施顺序；</w:t>
      </w:r>
      <w:r>
        <w:rPr>
          <w:rFonts w:ascii="宋体" w:hAnsi="宋体"/>
          <w:color w:val="000000"/>
          <w:szCs w:val="21"/>
          <w:highlight w:val="none"/>
          <w:u w:val="single"/>
          <w:lang w:eastAsia="zh-CN"/>
        </w:rPr>
      </w:r>
      <w:r/>
    </w:p>
    <w:p>
      <w:pPr>
        <w:pStyle w:val="750"/>
        <w:ind w:firstLine="60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6）设计变更后增加或减少的任何工作</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10.4 变更估价</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10.4.1 变更估价原则</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关于变更估价的约定: </w:t>
      </w:r>
      <w:r>
        <w:rPr>
          <w:rFonts w:ascii="宋体" w:hAnsi="宋体"/>
          <w:color w:val="000000"/>
          <w:szCs w:val="21"/>
          <w:highlight w:val="none"/>
          <w:u w:val="single"/>
          <w:lang w:eastAsia="zh-CN"/>
        </w:rPr>
        <w:t xml:space="preserve">1、设计变更须有设计方的设计变更通知单、技术核定单，并经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签字盖章后认可。</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2、现场签证须</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签字盖章后生效。</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不得随意更改设计，因</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原因导致的工程变更，</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无权要求追加合同价款和工期损失，对因此产生的</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的损失由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4、</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在工程变更确定后7天内，提出变更工程价款的报告，经</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确认后调整合同价款。变更合同价款按下列方法进行：</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1)工程量清单中已有的项目，按合同规定的综合单价确定；</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 工程量清单中已有的类似的</w:t>
      </w:r>
      <w:r>
        <w:rPr>
          <w:rFonts w:hint="eastAsia" w:ascii="宋体" w:hAnsi="宋体"/>
          <w:color w:val="000000"/>
          <w:szCs w:val="21"/>
          <w:highlight w:val="none"/>
          <w:u w:val="single"/>
          <w:lang w:eastAsia="zh-CN"/>
        </w:rPr>
        <w:t xml:space="preserve">项目，可参照其综合单价确定。</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 工程量清单中没有适用或类似的项目，可由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按经批准的施工方案提出报价（其中：①材料价格的执行当期市场信息价、人工执行当期工资指导价。②计取管理费和利润，执行投标报价中相应单位工程类别对应费率），由造价咨询单位审核，经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确认。确认后的变更报价（含规费、税金等）再按中标时同等优惠率（优惠率=【（最高投标限价-中标价）/最高投标限价】*100%）让利后进行结算。</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4）因分部分项工程量清单漏项或非</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原因的工程变更，造成施工组织设计或施工方案变更，引起措施项目发生变化时</w:t>
      </w:r>
      <w:r>
        <w:rPr>
          <w:rFonts w:hint="eastAsia" w:ascii="宋体" w:hAnsi="宋体"/>
          <w:color w:val="000000"/>
          <w:szCs w:val="21"/>
          <w:highlight w:val="none"/>
          <w:u w:val="single"/>
          <w:lang w:eastAsia="zh-CN"/>
        </w:rPr>
        <w:t xml:space="preserve">，措施项目费应按下列原则调整：</w:t>
      </w:r>
      <w:r>
        <w:rPr>
          <w:rFonts w:ascii="宋体" w:hAnsi="宋体"/>
          <w:color w:val="000000"/>
          <w:szCs w:val="21"/>
          <w:highlight w:val="none"/>
          <w:u w:val="single"/>
          <w:lang w:eastAsia="zh-CN"/>
        </w:rPr>
        <w:t xml:space="preserve">"单价措施项目清单与计价表"中的措施费不予调整；"总价措施项目清单与计价表"中的措施费按中标时的费率与实际发生的计算基础数据按实结算。</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5)在风险因素中，国家法律、法规、规章和政策变化，省级建设行政主管部门发布的建设工程人工工资指导价调整、措施费中的不可竞争费按相关文件调整。</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6）临时用工单价按省市文件规定执行。</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5、具体实施按照</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规定的工作流程执行。</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6、工程变更的其他约定：</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必须按</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要求完成变更工作，否则</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有权交由第三方承包商完成，并按第三方承包商报</w:t>
      </w:r>
      <w:r>
        <w:rPr>
          <w:rFonts w:hint="eastAsia" w:ascii="宋体" w:hAnsi="宋体"/>
          <w:color w:val="000000"/>
          <w:szCs w:val="21"/>
          <w:highlight w:val="none"/>
          <w:u w:val="single"/>
          <w:lang w:eastAsia="zh-CN"/>
        </w:rPr>
        <w:t xml:space="preserve">价的双倍作为违约金扣减乙方的合同价款。</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2）因工程变更导致工期的顺延由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批准为准。</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提出的工程变更申请必须严格按照</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规定的工程变更管理流程执行，涉及工程实质性的变更内容必须经设计单位确认。</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4）设计单位出具的设计变更必须得到</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的批准。</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不得直接从设计单位取得设计变更，或者以贿赂等不正当手段影响本工程的设计师进行变更。否则，由此增加的工程费用由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承担，工期不予顺延</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3" w:name="_Toc296346698"/>
      <w:r/>
      <w:bookmarkStart w:id="364" w:name="_Toc296891237"/>
      <w:r/>
      <w:bookmarkStart w:id="365" w:name="_Toc297048383"/>
      <w:r/>
      <w:bookmarkStart w:id="366" w:name="_Toc297123544"/>
      <w:r/>
      <w:bookmarkStart w:id="367" w:name="_Toc300934993"/>
      <w:r/>
      <w:bookmarkStart w:id="368" w:name="_Toc296503197"/>
      <w:r/>
      <w:bookmarkStart w:id="369" w:name="_Toc296891025"/>
      <w:r/>
      <w:bookmarkStart w:id="370" w:name="_Toc312678029"/>
      <w:r/>
      <w:bookmarkStart w:id="371" w:name="_Toc312677503"/>
      <w:r/>
      <w:bookmarkStart w:id="372" w:name="_Toc292559907"/>
      <w:r/>
      <w:bookmarkStart w:id="373" w:name="_Toc303539150"/>
      <w:r/>
      <w:bookmarkStart w:id="374" w:name="_Toc292559402"/>
      <w:r/>
      <w:bookmarkStart w:id="375" w:name="_Toc296347196"/>
      <w:r/>
      <w:bookmarkStart w:id="376" w:name="_Toc297120497"/>
      <w:r/>
      <w:bookmarkStart w:id="377" w:name="_Toc297216203"/>
      <w:r/>
      <w:bookmarkStart w:id="378" w:name="_Toc296944536"/>
      <w:r/>
      <w:bookmarkStart w:id="379" w:name="_Toc304295570"/>
      <w:r>
        <w:rPr>
          <w:rFonts w:ascii="宋体" w:hAnsi="宋体"/>
          <w:color w:val="000000"/>
          <w:szCs w:val="21"/>
          <w:highlight w:val="none"/>
          <w:lang w:eastAsia="zh-CN"/>
        </w:rPr>
        <w:t xml:space="preserve">0.5</w:t>
      </w:r>
      <w:bookmarkEnd w:id="363"/>
      <w:r/>
      <w:bookmarkEnd w:id="364"/>
      <w:r/>
      <w:bookmarkEnd w:id="365"/>
      <w:r/>
      <w:bookmarkEnd w:id="366"/>
      <w:r/>
      <w:bookmarkEnd w:id="367"/>
      <w:r/>
      <w:bookmarkEnd w:id="368"/>
      <w:r/>
      <w:bookmarkEnd w:id="369"/>
      <w:r/>
      <w:bookmarkEnd w:id="372"/>
      <w:r/>
      <w:bookmarkEnd w:id="373"/>
      <w:r/>
      <w:bookmarkEnd w:id="374"/>
      <w:r/>
      <w:bookmarkEnd w:id="375"/>
      <w:r/>
      <w:bookmarkEnd w:id="376"/>
      <w:r/>
      <w:bookmarkEnd w:id="377"/>
      <w:r/>
      <w:bookmarkEnd w:id="378"/>
      <w:r/>
      <w:bookmarkStart w:id="380" w:name="_Toc296891243"/>
      <w:r/>
      <w:bookmarkStart w:id="381" w:name="_Toc296347202"/>
      <w:r/>
      <w:bookmarkStart w:id="382" w:name="_Toc292559408"/>
      <w:r/>
      <w:bookmarkStart w:id="383" w:name="_Toc303539151"/>
      <w:r/>
      <w:bookmarkStart w:id="384" w:name="_Toc297123545"/>
      <w:r/>
      <w:bookmarkStart w:id="385" w:name="_Toc300934994"/>
      <w:r/>
      <w:bookmarkStart w:id="386" w:name="_Toc296346704"/>
      <w:r/>
      <w:bookmarkStart w:id="387" w:name="_Toc297216204"/>
      <w:r/>
      <w:bookmarkStart w:id="388" w:name="_Toc292559913"/>
      <w:r/>
      <w:bookmarkStart w:id="389" w:name="_Toc296891031"/>
      <w:r/>
      <w:bookmarkStart w:id="390" w:name="_Toc296944542"/>
      <w:r/>
      <w:bookmarkStart w:id="391" w:name="_Toc297120503"/>
      <w:r/>
      <w:bookmarkStart w:id="392" w:name="_Toc297048389"/>
      <w:r/>
      <w:bookmarkStart w:id="393" w:name="_Toc296503203"/>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的合理化建议</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370"/>
      <w:r/>
      <w:bookmarkEnd w:id="371"/>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ascii="宋体" w:hAnsi="宋体"/>
          <w:color w:val="000000"/>
          <w:szCs w:val="21"/>
          <w:highlight w:val="none"/>
          <w:lang w:eastAsia="zh-CN"/>
        </w:rPr>
        <w:t xml:space="preserve">监理人审查</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合理化建议的期限：</w:t>
      </w:r>
      <w:r>
        <w:rPr>
          <w:rFonts w:hint="eastAsia" w:ascii="宋体" w:hAnsi="宋体"/>
          <w:color w:val="000000"/>
          <w:szCs w:val="21"/>
          <w:highlight w:val="none"/>
          <w:u w:val="single"/>
          <w:lang w:eastAsia="zh-CN"/>
        </w:rPr>
        <w:t xml:space="preserve">收到乙方书面合理化建议后</w:t>
      </w:r>
      <w:r>
        <w:rPr>
          <w:rFonts w:ascii="宋体" w:hAnsi="宋体"/>
          <w:color w:val="000000"/>
          <w:szCs w:val="21"/>
          <w:highlight w:val="none"/>
          <w:u w:val="single"/>
          <w:lang w:eastAsia="zh-CN"/>
        </w:rPr>
        <w:t xml:space="preserve"> 7 天内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审批</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合理化建议的期限：</w:t>
      </w:r>
      <w:r>
        <w:rPr>
          <w:rFonts w:hint="eastAsia" w:ascii="宋体" w:hAnsi="宋体"/>
          <w:color w:val="000000"/>
          <w:szCs w:val="21"/>
          <w:highlight w:val="none"/>
          <w:u w:val="single"/>
          <w:lang w:eastAsia="zh-CN"/>
        </w:rPr>
        <w:t xml:space="preserve">收到乙方书面合理化建议后，且收到监理人书面意见后</w:t>
      </w:r>
      <w:r>
        <w:rPr>
          <w:rFonts w:ascii="宋体" w:hAnsi="宋体"/>
          <w:color w:val="000000"/>
          <w:szCs w:val="21"/>
          <w:highlight w:val="none"/>
          <w:u w:val="single"/>
          <w:lang w:eastAsia="zh-CN"/>
        </w:rPr>
        <w:t xml:space="preserve"> 7 天内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bookmarkStart w:id="394" w:name="_Toc296347203"/>
      <w:r/>
      <w:bookmarkStart w:id="395" w:name="_Toc296346705"/>
      <w:r/>
      <w:bookmarkStart w:id="396" w:name="_Toc296503204"/>
      <w:r/>
      <w:bookmarkStart w:id="397" w:name="_Toc296944543"/>
      <w:r/>
      <w:bookmarkStart w:id="398" w:name="_Toc292559409"/>
      <w:r/>
      <w:bookmarkStart w:id="399" w:name="_Toc297048390"/>
      <w:r/>
      <w:bookmarkStart w:id="400" w:name="_Toc312678030"/>
      <w:r/>
      <w:bookmarkStart w:id="401" w:name="_Toc292559914"/>
      <w:r/>
      <w:bookmarkStart w:id="402" w:name="_Toc296891244"/>
      <w:r/>
      <w:bookmarkStart w:id="403" w:name="_Toc312677504"/>
      <w:r/>
      <w:bookmarkStart w:id="404" w:name="_Toc297216205"/>
      <w:r/>
      <w:bookmarkStart w:id="405" w:name="_Toc300934995"/>
      <w:r/>
      <w:bookmarkStart w:id="406" w:name="_Toc297123546"/>
      <w:r/>
      <w:bookmarkStart w:id="407" w:name="_Toc303539152"/>
      <w:r/>
      <w:bookmarkStart w:id="408" w:name="_Toc296891032"/>
      <w:r/>
      <w:bookmarkStart w:id="409" w:name="_Toc318581175"/>
      <w:r/>
      <w:bookmarkStart w:id="410" w:name="_Toc297120504"/>
      <w:r/>
      <w:bookmarkStart w:id="411" w:name="_Toc304295571"/>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提出的合理化建议降低了合同价格或者提高了工程经济效益的奖励的方法和金额为：</w:t>
      </w:r>
      <w:r>
        <w:rPr>
          <w:rFonts w:ascii="宋体" w:hAnsi="宋体"/>
          <w:color w:val="000000"/>
          <w:szCs w:val="21"/>
          <w:highlight w:val="none"/>
          <w:u w:val="single"/>
          <w:lang w:eastAsia="zh-CN"/>
        </w:rPr>
      </w:r>
      <w:r/>
    </w:p>
    <w:p>
      <w:pPr>
        <w:pStyle w:val="75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协商确定</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ascii="宋体" w:hAnsi="宋体"/>
          <w:color w:val="000000"/>
          <w:szCs w:val="21"/>
          <w:highlight w:val="none"/>
          <w:lang w:eastAsia="zh-CN"/>
        </w:rPr>
        <w:t xml:space="preserve">1</w:t>
      </w:r>
      <w:bookmarkStart w:id="412" w:name="_Toc296891027"/>
      <w:r/>
      <w:bookmarkStart w:id="413" w:name="_Toc296503199"/>
      <w:r/>
      <w:bookmarkStart w:id="414" w:name="_Toc296347198"/>
      <w:r/>
      <w:bookmarkStart w:id="415" w:name="_Toc297048385"/>
      <w:r/>
      <w:bookmarkStart w:id="416" w:name="_Toc303539154"/>
      <w:r/>
      <w:bookmarkStart w:id="417" w:name="_Toc300934997"/>
      <w:r/>
      <w:bookmarkStart w:id="418" w:name="_Toc296944538"/>
      <w:r/>
      <w:bookmarkStart w:id="419" w:name="_Toc296891239"/>
      <w:r/>
      <w:bookmarkStart w:id="420" w:name="_Toc297123548"/>
      <w:r/>
      <w:bookmarkStart w:id="421" w:name="_Toc297216207"/>
      <w:r/>
      <w:bookmarkStart w:id="422" w:name="_Toc304295574"/>
      <w:r/>
      <w:bookmarkStart w:id="423" w:name="_Toc296346700"/>
      <w:r/>
      <w:bookmarkStart w:id="424" w:name="_Toc312677507"/>
      <w:r/>
      <w:bookmarkStart w:id="425" w:name="_Toc297120499"/>
      <w:r/>
      <w:bookmarkStart w:id="426" w:name="_Toc312678033"/>
      <w:r/>
      <w:bookmarkStart w:id="427" w:name="_Toc292559404"/>
      <w:r/>
      <w:bookmarkStart w:id="428" w:name="_Toc292559909"/>
      <w:r>
        <w:rPr>
          <w:rFonts w:ascii="宋体" w:hAnsi="宋体"/>
          <w:color w:val="000000"/>
          <w:szCs w:val="21"/>
          <w:highlight w:val="none"/>
          <w:lang w:eastAsia="zh-CN"/>
        </w:rPr>
        <w:t xml:space="preserve">0.7 暂估价</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ascii="宋体" w:hAnsi="宋体"/>
          <w:color w:val="000000"/>
          <w:szCs w:val="21"/>
          <w:highlight w:val="none"/>
          <w:lang w:eastAsia="zh-CN"/>
        </w:rPr>
        <w:t xml:space="preserve">暂</w:t>
      </w:r>
      <w:bookmarkStart w:id="429" w:name="_Toc312677508"/>
      <w:r/>
      <w:bookmarkStart w:id="430" w:name="_Toc318581176"/>
      <w:r/>
      <w:bookmarkStart w:id="431" w:name="_Toc312678034"/>
      <w:r>
        <w:rPr>
          <w:rFonts w:ascii="宋体" w:hAnsi="宋体"/>
          <w:color w:val="000000"/>
          <w:szCs w:val="21"/>
          <w:highlight w:val="none"/>
          <w:lang w:eastAsia="zh-CN"/>
        </w:rPr>
        <w:t xml:space="preserve">估价材料和工程设备的明细详见附件</w:t>
      </w:r>
      <w:r>
        <w:rPr>
          <w:rFonts w:hint="eastAsia" w:ascii="宋体" w:hAnsi="宋体"/>
          <w:color w:val="000000"/>
          <w:szCs w:val="21"/>
          <w:highlight w:val="none"/>
          <w:lang w:eastAsia="zh-CN"/>
        </w:rPr>
        <w:t xml:space="preserve">11：《</w:t>
      </w:r>
      <w:r>
        <w:rPr>
          <w:rFonts w:ascii="宋体" w:hAnsi="宋体"/>
          <w:color w:val="000000"/>
          <w:szCs w:val="21"/>
          <w:highlight w:val="none"/>
          <w:lang w:eastAsia="zh-CN"/>
        </w:rPr>
        <w:t xml:space="preserve">暂估价一览表</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29"/>
      <w:r/>
      <w:bookmarkEnd w:id="430"/>
      <w:r/>
      <w:bookmarkEnd w:id="431"/>
      <w:r>
        <w:rPr>
          <w:rFonts w:ascii="宋体" w:hAnsi="宋体"/>
          <w:color w:val="000000"/>
          <w:szCs w:val="21"/>
          <w:highlight w:val="none"/>
          <w:lang w:eastAsia="zh-CN"/>
        </w:rPr>
        <w:t xml:space="preserve">1</w:t>
      </w:r>
      <w:bookmarkStart w:id="432" w:name="_Toc318581177"/>
      <w:r/>
      <w:bookmarkStart w:id="433" w:name="_Toc312677509"/>
      <w:r/>
      <w:bookmarkStart w:id="434" w:name="_Toc312678035"/>
      <w:r>
        <w:rPr>
          <w:rFonts w:ascii="宋体" w:hAnsi="宋体"/>
          <w:color w:val="000000"/>
          <w:szCs w:val="21"/>
          <w:highlight w:val="none"/>
          <w:lang w:eastAsia="zh-CN"/>
        </w:rPr>
        <w:t xml:space="preserve">0.7.1 依法必须招标的暂估价项目</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32"/>
      <w:r/>
      <w:bookmarkEnd w:id="433"/>
      <w:r/>
      <w:bookmarkEnd w:id="434"/>
      <w:r>
        <w:rPr>
          <w:rFonts w:ascii="宋体" w:hAnsi="宋体"/>
          <w:color w:val="000000"/>
          <w:szCs w:val="21"/>
          <w:highlight w:val="none"/>
          <w:lang w:eastAsia="zh-CN"/>
        </w:rPr>
        <w:t xml:space="preserve">对于依法必须招标的暂估价项目的确认和批准采取</w:t>
      </w:r>
      <w:r>
        <w:rPr>
          <w:rFonts w:hint="eastAsia" w:ascii="宋体" w:hAnsi="宋体"/>
          <w:color w:val="000000"/>
          <w:szCs w:val="21"/>
          <w:highlight w:val="none"/>
          <w:lang w:eastAsia="zh-CN"/>
        </w:rPr>
        <w:t xml:space="preserve">本合同第二部分通用合同条款1</w:t>
      </w:r>
      <w:r>
        <w:rPr>
          <w:rFonts w:ascii="宋体" w:hAnsi="宋体"/>
          <w:color w:val="000000"/>
          <w:szCs w:val="21"/>
          <w:highlight w:val="none"/>
          <w:lang w:eastAsia="zh-CN"/>
        </w:rPr>
        <w:t xml:space="preserve">0.7.1</w:t>
      </w:r>
      <w:r>
        <w:rPr>
          <w:rFonts w:hint="eastAsia" w:ascii="宋体" w:hAnsi="宋体"/>
          <w:color w:val="000000"/>
          <w:szCs w:val="21"/>
          <w:highlight w:val="none"/>
          <w:lang w:eastAsia="zh-CN"/>
        </w:rPr>
        <w:t xml:space="preserve">中的</w:t>
      </w:r>
      <w:r>
        <w:rPr>
          <w:rFonts w:ascii="宋体" w:hAnsi="宋体"/>
          <w:color w:val="000000"/>
          <w:szCs w:val="21"/>
          <w:highlight w:val="none"/>
          <w:lang w:eastAsia="zh-CN"/>
        </w:rPr>
        <w:t xml:space="preserve">第</w:t>
      </w:r>
      <w:r>
        <w:rPr>
          <w:rFonts w:hint="eastAsia" w:ascii="宋体" w:hAnsi="宋体"/>
          <w:color w:val="000000"/>
          <w:szCs w:val="21"/>
          <w:highlight w:val="none"/>
          <w:u w:val="single"/>
          <w:lang w:eastAsia="zh-CN"/>
        </w:rPr>
        <w:t xml:space="preserve"> </w:t>
      </w:r>
      <w:r>
        <w:rPr>
          <w:rFonts w:ascii="宋体" w:hAnsi="宋体"/>
          <w:color w:val="000000"/>
          <w:szCs w:val="21"/>
          <w:highlight w:val="none"/>
          <w:u w:val="single"/>
          <w:lang w:eastAsia="zh-CN"/>
        </w:rPr>
        <w:t xml:space="preserve">2 </w:t>
      </w:r>
      <w:r>
        <w:rPr>
          <w:rFonts w:ascii="宋体" w:hAnsi="宋体"/>
          <w:color w:val="000000"/>
          <w:szCs w:val="21"/>
          <w:highlight w:val="none"/>
          <w:lang w:eastAsia="zh-CN"/>
        </w:rPr>
        <w:t xml:space="preserve">种方式确定。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10.7.2 不属于依法必须招标的暂估价项目</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对于不属于依法必须招标的暂估价项目的确认和批准采取</w:t>
      </w:r>
      <w:r>
        <w:rPr>
          <w:rFonts w:hint="eastAsia" w:ascii="宋体" w:hAnsi="宋体"/>
          <w:color w:val="000000"/>
          <w:szCs w:val="21"/>
          <w:highlight w:val="none"/>
          <w:lang w:eastAsia="zh-CN"/>
        </w:rPr>
        <w:t xml:space="preserve">本合同第二部分通用合同条款1</w:t>
      </w:r>
      <w:r>
        <w:rPr>
          <w:rFonts w:ascii="宋体" w:hAnsi="宋体"/>
          <w:color w:val="000000"/>
          <w:szCs w:val="21"/>
          <w:highlight w:val="none"/>
          <w:lang w:eastAsia="zh-CN"/>
        </w:rPr>
        <w:t xml:space="preserve">0.7.2</w:t>
      </w:r>
      <w:r>
        <w:rPr>
          <w:rFonts w:hint="eastAsia" w:ascii="宋体" w:hAnsi="宋体"/>
          <w:color w:val="000000"/>
          <w:szCs w:val="21"/>
          <w:highlight w:val="none"/>
          <w:lang w:eastAsia="zh-CN"/>
        </w:rPr>
        <w:t xml:space="preserve">中的</w:t>
      </w:r>
      <w:r>
        <w:rPr>
          <w:rFonts w:ascii="宋体" w:hAnsi="宋体"/>
          <w:color w:val="000000"/>
          <w:szCs w:val="21"/>
          <w:highlight w:val="none"/>
          <w:lang w:eastAsia="zh-CN"/>
        </w:rPr>
        <w:t xml:space="preserve">第</w:t>
      </w:r>
      <w:r>
        <w:rPr>
          <w:rFonts w:hint="eastAsia" w:ascii="宋体" w:hAnsi="宋体"/>
          <w:color w:val="000000"/>
          <w:szCs w:val="21"/>
          <w:highlight w:val="none"/>
          <w:u w:val="single"/>
          <w:lang w:eastAsia="zh-CN"/>
        </w:rPr>
        <w:t xml:space="preserve"> </w:t>
      </w:r>
      <w:r>
        <w:rPr>
          <w:rFonts w:ascii="宋体" w:hAnsi="宋体"/>
          <w:color w:val="000000"/>
          <w:szCs w:val="21"/>
          <w:highlight w:val="none"/>
          <w:u w:val="single"/>
          <w:lang w:eastAsia="zh-CN"/>
        </w:rPr>
        <w:t xml:space="preserve">1 </w:t>
      </w:r>
      <w:r>
        <w:rPr>
          <w:rFonts w:ascii="宋体" w:hAnsi="宋体"/>
          <w:color w:val="000000"/>
          <w:szCs w:val="21"/>
          <w:highlight w:val="none"/>
          <w:lang w:eastAsia="zh-CN"/>
        </w:rPr>
        <w:t xml:space="preserve">种方式确定。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第3种方式：</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直接实施的暂估价项目</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直接实施的暂估价项目的约定：</w:t>
      </w:r>
      <w:r>
        <w:rPr>
          <w:rFonts w:hint="eastAsia" w:ascii="宋体" w:hAnsi="宋体"/>
          <w:color w:val="000000"/>
          <w:szCs w:val="21"/>
          <w:highlight w:val="none"/>
          <w:u w:val="single"/>
          <w:lang w:eastAsia="zh-CN"/>
        </w:rPr>
        <w:t xml:space="preserve">乙方在实际施工前一个月内向甲方上报暂估价项目的具体采购、施工内容、工程量或材料数量、价格、三个以上品牌、样品等，甲方根据相关规定核定品牌、价格等进行核价</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10.8 暂列金额</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合同当事人关于暂列金额使用的约定：</w:t>
      </w:r>
      <w:r>
        <w:rPr>
          <w:rFonts w:hint="eastAsia" w:ascii="宋体" w:hAnsi="宋体"/>
          <w:color w:val="000000"/>
          <w:szCs w:val="21"/>
          <w:highlight w:val="none"/>
          <w:u w:val="single"/>
          <w:lang w:eastAsia="zh-CN"/>
        </w:rPr>
        <w:t xml:space="preserve">暂列金额（如有）应按照甲方的要求使用</w:t>
      </w:r>
      <w:r>
        <w:rPr>
          <w:rFonts w:hint="eastAsia"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Start w:id="435" w:name="_Toc351203643"/>
      <w:r>
        <w:rPr>
          <w:b w:val="0"/>
          <w:color w:val="000000"/>
          <w:sz w:val="21"/>
          <w:szCs w:val="21"/>
          <w:highlight w:val="none"/>
          <w:lang w:eastAsia="zh-CN"/>
        </w:rPr>
        <w:t xml:space="preserve">11. 价格调整</w:t>
      </w:r>
      <w:bookmarkEnd w:id="435"/>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Start w:id="436" w:name="_Toc312678039"/>
      <w:r/>
      <w:bookmarkStart w:id="437" w:name="_Toc296503201"/>
      <w:r/>
      <w:bookmarkStart w:id="438" w:name="_Toc297120501"/>
      <w:r/>
      <w:bookmarkStart w:id="439" w:name="_Toc296347200"/>
      <w:r/>
      <w:bookmarkStart w:id="440" w:name="_Toc297216209"/>
      <w:r/>
      <w:bookmarkStart w:id="441" w:name="_Toc292559406"/>
      <w:r/>
      <w:bookmarkStart w:id="442" w:name="_Toc304295577"/>
      <w:r/>
      <w:bookmarkStart w:id="443" w:name="_Toc296891029"/>
      <w:r/>
      <w:bookmarkStart w:id="444" w:name="_Toc300935000"/>
      <w:r/>
      <w:bookmarkStart w:id="445" w:name="_Toc296891241"/>
      <w:r/>
      <w:bookmarkStart w:id="446" w:name="_Toc297123550"/>
      <w:r/>
      <w:bookmarkStart w:id="447" w:name="_Toc297048387"/>
      <w:r/>
      <w:bookmarkStart w:id="448" w:name="_Toc292559911"/>
      <w:r/>
      <w:bookmarkStart w:id="449" w:name="_Toc303539157"/>
      <w:r/>
      <w:bookmarkStart w:id="450" w:name="_Toc296346702"/>
      <w:r/>
      <w:bookmarkStart w:id="451" w:name="_Toc296944540"/>
      <w:r>
        <w:rPr>
          <w:rFonts w:ascii="宋体" w:hAnsi="宋体"/>
          <w:color w:val="000000"/>
          <w:szCs w:val="21"/>
          <w:highlight w:val="none"/>
          <w:lang w:eastAsia="zh-CN"/>
        </w:rPr>
        <w:t xml:space="preserve">11.1 市场价格波动引起的调整</w:t>
      </w:r>
      <w:r>
        <w:rPr>
          <w:rFonts w:ascii="宋体" w:hAnsi="宋体"/>
          <w:color w:val="000000"/>
          <w:szCs w:val="21"/>
          <w:highlight w:val="none"/>
          <w:lang w:eastAsia="zh-CN"/>
        </w:rPr>
      </w:r>
      <w:r/>
    </w:p>
    <w:p>
      <w:pPr>
        <w:pStyle w:val="750"/>
        <w:ind w:firstLine="440"/>
        <w:spacing w:before="100" w:after="100" w:line="360" w:lineRule="auto"/>
        <w:rPr>
          <w:rFonts w:hint="eastAsia" w:ascii="宋体" w:hAnsi="宋体" w:eastAsia="宋体"/>
          <w:color w:val="000000"/>
          <w:szCs w:val="21"/>
          <w:highlight w:val="none"/>
          <w:lang w:eastAsia="zh-CN"/>
        </w:rPr>
      </w:pPr>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ascii="宋体" w:hAnsi="宋体"/>
          <w:color w:val="000000"/>
          <w:szCs w:val="21"/>
          <w:highlight w:val="none"/>
          <w:lang w:eastAsia="zh-CN"/>
        </w:rPr>
        <w:t xml:space="preserve">市场价格波动是否调整合同价格的约定：</w:t>
      </w:r>
      <w:r>
        <w:rPr>
          <w:rFonts w:hint="eastAsia" w:ascii="宋体" w:hAnsi="宋体" w:eastAsia="宋体"/>
          <w:color w:val="000000"/>
          <w:szCs w:val="21"/>
          <w:highlight w:val="none"/>
          <w:u w:val="single"/>
          <w:lang w:eastAsia="zh-CN"/>
        </w:rPr>
        <w:t xml:space="preserve">否</w:t>
      </w:r>
      <w:r>
        <w:rPr>
          <w:rFonts w:hint="eastAsia" w:ascii="宋体" w:hAnsi="宋体" w:eastAsia="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因市场价格波动调整合同价格，采用以下第</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种方式对合同价格进行调整：</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第1种方式：采用价格指数</w:t>
      </w:r>
      <w:r>
        <w:rPr>
          <w:rFonts w:hint="eastAsia" w:ascii="宋体" w:hAnsi="宋体"/>
          <w:color w:val="000000"/>
          <w:szCs w:val="21"/>
          <w:highlight w:val="none"/>
          <w:lang w:eastAsia="zh-CN"/>
        </w:rPr>
        <w:t xml:space="preserve">进行价格</w:t>
      </w:r>
      <w:r>
        <w:rPr>
          <w:rFonts w:ascii="宋体" w:hAnsi="宋体"/>
          <w:color w:val="000000"/>
          <w:szCs w:val="21"/>
          <w:highlight w:val="none"/>
          <w:lang w:eastAsia="zh-CN"/>
        </w:rPr>
        <w:t xml:space="preserve">调整。</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关于各可调因子、定值和变值权重，以及基本价格指数及其来源的约定：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第2种方式：采用造价信息</w:t>
      </w:r>
      <w:r>
        <w:rPr>
          <w:rFonts w:hint="eastAsia" w:ascii="宋体" w:hAnsi="宋体"/>
          <w:color w:val="000000"/>
          <w:szCs w:val="21"/>
          <w:highlight w:val="none"/>
          <w:lang w:eastAsia="zh-CN"/>
        </w:rPr>
        <w:t xml:space="preserve">进行价格</w:t>
      </w:r>
      <w:r>
        <w:rPr>
          <w:rFonts w:ascii="宋体" w:hAnsi="宋体"/>
          <w:color w:val="000000"/>
          <w:szCs w:val="21"/>
          <w:highlight w:val="none"/>
          <w:lang w:eastAsia="zh-CN"/>
        </w:rPr>
        <w:t xml:space="preserve">调整。</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（2）关于基准价格的约定：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专用合同条款</w:t>
      </w:r>
      <w:r>
        <w:rPr>
          <w:rFonts w:hint="eastAsia" w:ascii="宋体" w:hAnsi="宋体" w:cs="宋体"/>
          <w:color w:val="000000"/>
          <w:szCs w:val="21"/>
          <w:highlight w:val="none"/>
          <w:lang w:eastAsia="zh-CN"/>
        </w:rPr>
        <w:t xml:space="preserve">①</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在已标价工程量清单或预算书中载明的材料单价低于基准价格的：专用合同条款合同履行期间材料单价涨幅以基准价格为基础超过</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%时，或材料单价跌幅以已标价工程量清单或预算书中载明材料单价为基础超过</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%时，其超过部分据实调整。</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②</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在已标价工程量清单或预算书中载明的材料单价高于基准价格的：专用合同条款合同履行期间材料单价跌幅以基准价格为基础超过</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%时，材料单价涨幅以已标价工程量清单或预算书中载明材料单价为基础超过</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%时，其超过部分据实调整。</w:t>
      </w:r>
      <w:r>
        <w:rPr>
          <w:rFonts w:ascii="宋体" w:hAnsi="宋体"/>
          <w:color w:val="000000"/>
          <w:szCs w:val="21"/>
          <w:highlight w:val="none"/>
          <w:lang w:eastAsia="zh-CN"/>
        </w:rPr>
      </w:r>
      <w:r/>
    </w:p>
    <w:p>
      <w:pPr>
        <w:pStyle w:val="750"/>
        <w:ind w:firstLine="645"/>
        <w:spacing w:before="100" w:after="100"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③</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在已标价工程量清单或预算书中载明的材料单价等于基准单价的：专用合同条款合同履行期间材料单价涨跌幅以基准单价为基础超过±</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%时，其超过部分据实调整。</w:t>
      </w:r>
      <w:r>
        <w:rPr>
          <w:rFonts w:ascii="宋体" w:hAnsi="宋体"/>
          <w:color w:val="000000"/>
          <w:szCs w:val="21"/>
          <w:highlight w:val="none"/>
          <w:lang w:eastAsia="zh-CN"/>
        </w:rPr>
      </w:r>
      <w:r/>
    </w:p>
    <w:p>
      <w:pPr>
        <w:pStyle w:val="750"/>
        <w:ind w:firstLine="440"/>
        <w:spacing w:before="100" w:beforeAutospacing="1" w:after="100" w:afterAutospacing="1" w:line="360" w:lineRule="auto"/>
        <w:widowControl/>
        <w:rPr>
          <w:rFonts w:hint="eastAsia" w:ascii="宋体" w:hAnsi="宋体" w:eastAsia="宋体"/>
          <w:color w:val="000000"/>
          <w:szCs w:val="21"/>
          <w:highlight w:val="none"/>
          <w:lang w:eastAsia="zh-CN"/>
        </w:rPr>
      </w:pPr>
      <w:r>
        <w:rPr>
          <w:rFonts w:ascii="宋体" w:hAnsi="宋体"/>
          <w:color w:val="000000"/>
          <w:szCs w:val="21"/>
          <w:highlight w:val="none"/>
          <w:lang w:eastAsia="zh-CN"/>
        </w:rPr>
        <w:t xml:space="preserve">第3种方式：其他价格调整方式：</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End w:id="340"/>
      <w:r/>
      <w:bookmarkEnd w:id="341"/>
      <w:r/>
      <w:bookmarkEnd w:id="342"/>
      <w:r/>
      <w:bookmarkEnd w:id="343"/>
      <w:r/>
      <w:bookmarkEnd w:id="344"/>
      <w:r/>
      <w:bookmarkEnd w:id="345"/>
      <w:r/>
      <w:bookmarkStart w:id="452" w:name="_Toc292559915"/>
      <w:r/>
      <w:bookmarkStart w:id="453" w:name="_Toc296944544"/>
      <w:r/>
      <w:bookmarkStart w:id="454" w:name="_Toc292559410"/>
      <w:r/>
      <w:bookmarkStart w:id="455" w:name="_Toc296346706"/>
      <w:r/>
      <w:bookmarkStart w:id="456" w:name="_Toc296891245"/>
      <w:r/>
      <w:bookmarkStart w:id="457" w:name="_Toc296891033"/>
      <w:r/>
      <w:bookmarkStart w:id="458" w:name="_Toc296347204"/>
      <w:r/>
      <w:bookmarkStart w:id="459" w:name="_Toc297120505"/>
      <w:r/>
      <w:bookmarkStart w:id="460" w:name="_Toc351203644"/>
      <w:r/>
      <w:bookmarkStart w:id="461" w:name="_Toc297123552"/>
      <w:r/>
      <w:bookmarkStart w:id="462" w:name="_Toc303539159"/>
      <w:r/>
      <w:bookmarkStart w:id="463" w:name="_Toc304295579"/>
      <w:r/>
      <w:bookmarkStart w:id="464" w:name="_Toc312678040"/>
      <w:r/>
      <w:bookmarkStart w:id="465" w:name="_Toc297216211"/>
      <w:r/>
      <w:bookmarkStart w:id="466" w:name="_Toc300935002"/>
      <w:r/>
      <w:bookmarkStart w:id="467" w:name="_Toc297048391"/>
      <w:r/>
      <w:bookmarkStart w:id="468" w:name="_Toc296503205"/>
      <w:r>
        <w:rPr>
          <w:b w:val="0"/>
          <w:color w:val="000000"/>
          <w:sz w:val="21"/>
          <w:szCs w:val="21"/>
          <w:highlight w:val="none"/>
          <w:lang w:eastAsia="zh-CN"/>
        </w:rPr>
        <w:t xml:space="preserve">12. </w:t>
      </w:r>
      <w:bookmarkEnd w:id="452"/>
      <w:r/>
      <w:bookmarkEnd w:id="453"/>
      <w:r/>
      <w:bookmarkEnd w:id="454"/>
      <w:r/>
      <w:bookmarkEnd w:id="455"/>
      <w:r/>
      <w:bookmarkEnd w:id="456"/>
      <w:r/>
      <w:bookmarkEnd w:id="457"/>
      <w:r/>
      <w:bookmarkEnd w:id="458"/>
      <w:r/>
      <w:bookmarkEnd w:id="459"/>
      <w:r/>
      <w:bookmarkEnd w:id="467"/>
      <w:r/>
      <w:bookmarkEnd w:id="468"/>
      <w:r>
        <w:rPr>
          <w:b w:val="0"/>
          <w:color w:val="000000"/>
          <w:sz w:val="21"/>
          <w:szCs w:val="21"/>
          <w:highlight w:val="none"/>
          <w:lang w:eastAsia="zh-CN"/>
        </w:rPr>
        <w:t xml:space="preserve">合同价格、计量与支付</w:t>
      </w:r>
      <w:bookmarkEnd w:id="460"/>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61"/>
      <w:r/>
      <w:bookmarkEnd w:id="462"/>
      <w:r/>
      <w:bookmarkEnd w:id="463"/>
      <w:r/>
      <w:bookmarkEnd w:id="464"/>
      <w:r/>
      <w:bookmarkEnd w:id="465"/>
      <w:r/>
      <w:bookmarkEnd w:id="466"/>
      <w:r/>
      <w:bookmarkStart w:id="469" w:name="_Toc267251461"/>
      <w:r/>
      <w:bookmarkStart w:id="470" w:name="_Toc297120506"/>
      <w:r/>
      <w:bookmarkStart w:id="471" w:name="_Toc297048392"/>
      <w:r/>
      <w:bookmarkStart w:id="472" w:name="_Toc296347205"/>
      <w:r/>
      <w:bookmarkStart w:id="473" w:name="_Toc296891034"/>
      <w:r/>
      <w:bookmarkStart w:id="474" w:name="_Toc296346707"/>
      <w:r/>
      <w:bookmarkStart w:id="475" w:name="_Toc296503206"/>
      <w:r/>
      <w:bookmarkStart w:id="476" w:name="_Toc296891246"/>
      <w:r/>
      <w:bookmarkStart w:id="477" w:name="_Toc296944545"/>
      <w:r/>
      <w:bookmarkStart w:id="478" w:name="_Toc312678041"/>
      <w:r/>
      <w:bookmarkStart w:id="479" w:name="_Toc300935003"/>
      <w:r/>
      <w:bookmarkStart w:id="480" w:name="_Toc297123553"/>
      <w:r/>
      <w:bookmarkStart w:id="481" w:name="_Toc304295580"/>
      <w:r/>
      <w:bookmarkStart w:id="482" w:name="_Toc303539160"/>
      <w:r/>
      <w:bookmarkStart w:id="483" w:name="_Toc297216212"/>
      <w:r/>
      <w:bookmarkStart w:id="484" w:name="_Toc292559916"/>
      <w:r/>
      <w:bookmarkStart w:id="485" w:name="_Toc292559411"/>
      <w:r>
        <w:rPr>
          <w:rFonts w:ascii="宋体" w:hAnsi="宋体"/>
          <w:color w:val="000000"/>
          <w:szCs w:val="21"/>
          <w:highlight w:val="none"/>
          <w:lang w:eastAsia="zh-CN"/>
        </w:rPr>
        <w:t xml:space="preserve">12.1 合</w:t>
      </w:r>
      <w:bookmarkEnd w:id="469"/>
      <w:r/>
      <w:bookmarkEnd w:id="484"/>
      <w:r/>
      <w:bookmarkEnd w:id="485"/>
      <w:r>
        <w:rPr>
          <w:rFonts w:ascii="宋体" w:hAnsi="宋体"/>
          <w:color w:val="000000"/>
          <w:szCs w:val="21"/>
          <w:highlight w:val="none"/>
          <w:lang w:eastAsia="zh-CN"/>
        </w:rPr>
        <w:t xml:space="preserve">同价</w:t>
      </w:r>
      <w:bookmarkEnd w:id="470"/>
      <w:r/>
      <w:bookmarkEnd w:id="471"/>
      <w:r/>
      <w:bookmarkEnd w:id="472"/>
      <w:r/>
      <w:bookmarkEnd w:id="473"/>
      <w:r/>
      <w:bookmarkEnd w:id="474"/>
      <w:r/>
      <w:bookmarkEnd w:id="475"/>
      <w:r/>
      <w:bookmarkEnd w:id="476"/>
      <w:r/>
      <w:bookmarkEnd w:id="477"/>
      <w:r>
        <w:rPr>
          <w:rFonts w:ascii="宋体" w:hAnsi="宋体"/>
          <w:color w:val="000000"/>
          <w:szCs w:val="21"/>
          <w:highlight w:val="none"/>
          <w:lang w:eastAsia="zh-CN"/>
        </w:rPr>
        <w:t xml:space="preserve">格形式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78"/>
      <w:r/>
      <w:bookmarkEnd w:id="479"/>
      <w:r/>
      <w:bookmarkEnd w:id="480"/>
      <w:r/>
      <w:bookmarkEnd w:id="481"/>
      <w:r/>
      <w:bookmarkEnd w:id="482"/>
      <w:r/>
      <w:bookmarkEnd w:id="483"/>
      <w:r>
        <w:rPr>
          <w:rFonts w:ascii="宋体" w:hAnsi="宋体"/>
          <w:color w:val="000000"/>
          <w:szCs w:val="21"/>
          <w:highlight w:val="none"/>
          <w:lang w:eastAsia="zh-CN"/>
        </w:rPr>
        <w:t xml:space="preserve">1、单价合同。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综合单价包含的风险范围：</w:t>
      </w:r>
      <w:r>
        <w:rPr>
          <w:rFonts w:ascii="宋体" w:hAnsi="宋体"/>
          <w:color w:val="000000"/>
          <w:szCs w:val="21"/>
          <w:highlight w:val="none"/>
          <w:u w:val="single"/>
          <w:lang w:eastAsia="zh-CN"/>
        </w:rPr>
        <w:t xml:space="preserve">1、施工期间</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提供的</w:t>
      </w:r>
      <w:r>
        <w:rPr>
          <w:rFonts w:hint="eastAsia" w:ascii="宋体" w:hAnsi="宋体"/>
          <w:color w:val="000000"/>
          <w:szCs w:val="21"/>
          <w:highlight w:val="none"/>
          <w:u w:val="single"/>
          <w:lang w:eastAsia="zh-CN"/>
        </w:rPr>
        <w:t xml:space="preserve">耗材</w:t>
      </w:r>
      <w:r>
        <w:rPr>
          <w:rFonts w:ascii="宋体" w:hAnsi="宋体"/>
          <w:color w:val="000000"/>
          <w:szCs w:val="21"/>
          <w:highlight w:val="none"/>
          <w:u w:val="single"/>
          <w:lang w:eastAsia="zh-CN"/>
        </w:rPr>
        <w:t xml:space="preserve">、机械、设备等全部市场风险及其它各种风险。</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w:t>
      </w:r>
      <w:r>
        <w:rPr>
          <w:rFonts w:hint="eastAsia" w:ascii="宋体" w:hAnsi="宋体" w:eastAsia="宋体"/>
          <w:color w:val="000000"/>
          <w:szCs w:val="21"/>
          <w:highlight w:val="none"/>
          <w:u w:val="single"/>
          <w:lang w:eastAsia="zh-CN"/>
        </w:rPr>
        <w:t xml:space="preserve">采购文件</w:t>
      </w:r>
      <w:r>
        <w:rPr>
          <w:rFonts w:ascii="宋体" w:hAnsi="宋体"/>
          <w:color w:val="000000"/>
          <w:szCs w:val="21"/>
          <w:highlight w:val="none"/>
          <w:u w:val="single"/>
          <w:lang w:eastAsia="zh-CN"/>
        </w:rPr>
        <w:t xml:space="preserve">（含工程量清单）、合同条款中约定的风险。 </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3、投标人自行踏勘现场及对</w:t>
      </w:r>
      <w:r>
        <w:rPr>
          <w:rFonts w:hint="eastAsia" w:ascii="宋体" w:hAnsi="宋体" w:eastAsia="宋体"/>
          <w:color w:val="000000"/>
          <w:szCs w:val="21"/>
          <w:highlight w:val="none"/>
          <w:u w:val="single"/>
          <w:lang w:eastAsia="zh-CN"/>
        </w:rPr>
        <w:t xml:space="preserve">采购文件</w:t>
      </w:r>
      <w:r>
        <w:rPr>
          <w:rFonts w:ascii="宋体" w:hAnsi="宋体"/>
          <w:color w:val="000000"/>
          <w:szCs w:val="21"/>
          <w:highlight w:val="none"/>
          <w:u w:val="single"/>
          <w:lang w:eastAsia="zh-CN"/>
        </w:rPr>
        <w:t xml:space="preserve">（含工程量清单）、设计图纸错误理解的风险。 </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4、作为有丰富经验的承包商应该预见到的风险。 </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5、对整个项目的进度、质量、安全进行管理及合同约定的承担违约责任的风险。 </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6、针对天气、场地及地质状况等采取的施工技术措施费用。 </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7、投标报价中错、漏报项目的风险（不包括</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根据</w:t>
      </w:r>
      <w:r>
        <w:rPr>
          <w:rFonts w:hint="eastAsia" w:ascii="宋体" w:hAnsi="宋体" w:eastAsia="宋体"/>
          <w:color w:val="000000"/>
          <w:szCs w:val="21"/>
          <w:highlight w:val="none"/>
          <w:u w:val="single"/>
          <w:lang w:eastAsia="zh-CN"/>
        </w:rPr>
        <w:t xml:space="preserve">采购文件</w:t>
      </w:r>
      <w:r>
        <w:rPr>
          <w:rFonts w:ascii="宋体" w:hAnsi="宋体"/>
          <w:color w:val="000000"/>
          <w:szCs w:val="21"/>
          <w:highlight w:val="none"/>
          <w:u w:val="single"/>
          <w:lang w:eastAsia="zh-CN"/>
        </w:rPr>
        <w:t xml:space="preserve">约定调整的不平衡报</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价部分）。</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8、图纸及招标范围明示的、潜</w:t>
      </w:r>
      <w:r>
        <w:rPr>
          <w:rFonts w:hint="eastAsia" w:ascii="宋体" w:hAnsi="宋体"/>
          <w:color w:val="000000"/>
          <w:szCs w:val="21"/>
          <w:highlight w:val="none"/>
          <w:u w:val="single"/>
          <w:lang w:eastAsia="zh-CN"/>
        </w:rPr>
        <w:t xml:space="preserve">在的一切风险。</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9、法律法规中规定的应包含的其它风险</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风险费用的计算方法：</w:t>
      </w:r>
      <w:r>
        <w:rPr>
          <w:rFonts w:hint="eastAsia" w:ascii="宋体" w:hAnsi="宋体"/>
          <w:color w:val="000000"/>
          <w:szCs w:val="21"/>
          <w:highlight w:val="none"/>
          <w:u w:val="single"/>
          <w:lang w:eastAsia="zh-CN"/>
        </w:rPr>
        <w:t xml:space="preserve">乙方投标时应充分考虑所有材料，施工期间各种材料涨价和政策性调整等可能带来的风险范围，并将风险范围费用计入投标报价；</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风险范围以外合同价格的调整方法：</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1）除专用条款10.4.1约定的措施费调整范围以外，措施项目费用均不予调整。</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u w:val="single"/>
          <w:lang w:eastAsia="zh-CN"/>
        </w:rPr>
        <w:t xml:space="preserve">（</w:t>
      </w:r>
      <w:r>
        <w:rPr>
          <w:rFonts w:hint="eastAsia" w:ascii="宋体" w:hAnsi="宋体" w:eastAsia="宋体"/>
          <w:color w:val="000000"/>
          <w:szCs w:val="21"/>
          <w:highlight w:val="none"/>
          <w:u w:val="single"/>
          <w:lang w:eastAsia="zh-CN"/>
        </w:rPr>
        <w:t xml:space="preserve">2</w:t>
      </w:r>
      <w:r>
        <w:rPr>
          <w:rFonts w:ascii="宋体" w:hAnsi="宋体"/>
          <w:color w:val="000000"/>
          <w:szCs w:val="21"/>
          <w:highlight w:val="none"/>
          <w:u w:val="single"/>
          <w:lang w:eastAsia="zh-CN"/>
        </w:rPr>
        <w:t xml:space="preserve">）设计变更和签证的工程计量、计价，须在变更、签证部分工程内容实施结束后5日内报</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确认，特别是隐蔽工程的变更工程计量。在未经</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批准延期上报的前</w:t>
      </w:r>
      <w:r>
        <w:rPr>
          <w:rFonts w:hint="eastAsia" w:ascii="宋体" w:hAnsi="宋体"/>
          <w:color w:val="000000"/>
          <w:szCs w:val="21"/>
          <w:highlight w:val="none"/>
          <w:u w:val="single"/>
          <w:lang w:eastAsia="zh-CN"/>
        </w:rPr>
        <w:t xml:space="preserve">提下，逾期未报的，甲方有权自行确定设计变更和签证部分工程的量和价，乙方须无条件服从并自行承担相应损失</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2、总价合同。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总价包含的风险范围：</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风险费用的计算方法：</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风险范围以外合同价格的调整方法：</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3、其他价格方式：</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Start w:id="486" w:name="_Toc300935004"/>
      <w:r/>
      <w:bookmarkStart w:id="487" w:name="_Toc297123554"/>
      <w:r/>
      <w:bookmarkStart w:id="488" w:name="_Toc304295581"/>
      <w:r/>
      <w:bookmarkStart w:id="489" w:name="_Toc312678042"/>
      <w:r/>
      <w:bookmarkStart w:id="490" w:name="_Toc296346708"/>
      <w:r/>
      <w:bookmarkStart w:id="491" w:name="_Toc296891247"/>
      <w:r/>
      <w:bookmarkStart w:id="492" w:name="_Toc296944546"/>
      <w:r/>
      <w:bookmarkStart w:id="493" w:name="_Toc296503207"/>
      <w:r/>
      <w:bookmarkStart w:id="494" w:name="_Toc292559917"/>
      <w:r/>
      <w:bookmarkStart w:id="495" w:name="_Toc297120507"/>
      <w:r/>
      <w:bookmarkStart w:id="496" w:name="_Toc296347206"/>
      <w:r/>
      <w:bookmarkStart w:id="497" w:name="_Toc292559412"/>
      <w:r/>
      <w:bookmarkStart w:id="498" w:name="_Toc296891035"/>
      <w:r/>
      <w:bookmarkStart w:id="499" w:name="_Toc297048393"/>
      <w:r/>
      <w:bookmarkStart w:id="500" w:name="_Toc297216213"/>
      <w:r/>
      <w:bookmarkStart w:id="501" w:name="_Toc303539161"/>
      <w:r>
        <w:rPr>
          <w:rFonts w:ascii="宋体" w:hAnsi="宋体"/>
          <w:color w:val="000000"/>
          <w:szCs w:val="21"/>
          <w:highlight w:val="none"/>
          <w:lang w:eastAsia="zh-CN"/>
        </w:rPr>
        <w:t xml:space="preserve">12.2 预付款</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86"/>
      <w:r/>
      <w:bookmarkEnd w:id="487"/>
      <w:r/>
      <w:bookmarkEnd w:id="488"/>
      <w:r/>
      <w:bookmarkEnd w:id="489"/>
      <w:r/>
      <w:bookmarkEnd w:id="500"/>
      <w:r/>
      <w:bookmarkEnd w:id="501"/>
      <w:r>
        <w:rPr>
          <w:rFonts w:ascii="宋体" w:hAnsi="宋体"/>
          <w:color w:val="000000"/>
          <w:szCs w:val="21"/>
          <w:highlight w:val="none"/>
          <w:lang w:eastAsia="zh-CN"/>
        </w:rPr>
        <w:t xml:space="preserve">12.2.1 预付款的支付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预付款支付比例或金额：</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预付款支付期限：</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预付款扣回的方式：</w:t>
      </w:r>
      <w:r>
        <w:rPr>
          <w:rFonts w:hint="eastAsia" w:ascii="宋体" w:hAnsi="宋体"/>
          <w:color w:val="000000"/>
          <w:szCs w:val="21"/>
          <w:highlight w:val="none"/>
          <w:u w:val="single"/>
          <w:lang w:eastAsia="zh-CN"/>
        </w:rPr>
        <w:t xml:space="preserve">   /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12.2.2 预付款担保</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提交预付款担保的期限</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预付款担保的形式为：</w:t>
      </w:r>
      <w:r>
        <w:rPr>
          <w:rFonts w:hint="eastAsia"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490"/>
      <w:r/>
      <w:bookmarkEnd w:id="491"/>
      <w:r/>
      <w:bookmarkEnd w:id="492"/>
      <w:r/>
      <w:bookmarkEnd w:id="493"/>
      <w:r/>
      <w:bookmarkEnd w:id="494"/>
      <w:r/>
      <w:bookmarkEnd w:id="495"/>
      <w:r/>
      <w:bookmarkEnd w:id="496"/>
      <w:r/>
      <w:bookmarkEnd w:id="497"/>
      <w:r/>
      <w:bookmarkEnd w:id="498"/>
      <w:r/>
      <w:bookmarkEnd w:id="499"/>
      <w:r>
        <w:rPr>
          <w:rFonts w:ascii="宋体" w:hAnsi="宋体"/>
          <w:color w:val="000000"/>
          <w:szCs w:val="21"/>
          <w:highlight w:val="none"/>
          <w:lang w:eastAsia="zh-CN"/>
        </w:rPr>
        <w:t xml:space="preserve">12.3 计量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12.3.1 计量原则</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工程量计算规则：</w:t>
      </w:r>
      <w:r>
        <w:rPr>
          <w:rFonts w:hint="eastAsia" w:ascii="宋体" w:hAnsi="宋体"/>
          <w:color w:val="000000"/>
          <w:szCs w:val="21"/>
          <w:highlight w:val="none"/>
          <w:u w:val="single"/>
          <w:lang w:eastAsia="zh-CN"/>
        </w:rPr>
        <w:t xml:space="preserve">工程量计算规则执行国家标准《建设工程工程量清单计价规范》</w:t>
      </w:r>
      <w:r>
        <w:rPr>
          <w:rFonts w:ascii="宋体" w:hAnsi="宋体"/>
          <w:color w:val="000000"/>
          <w:szCs w:val="21"/>
          <w:highlight w:val="none"/>
          <w:u w:val="single"/>
          <w:lang w:eastAsia="zh-CN"/>
        </w:rPr>
        <w:t xml:space="preserve">(GB50500－2013)或其适用的修订版本</w:t>
      </w:r>
      <w:r>
        <w:rPr>
          <w:rFonts w:hint="eastAsia" w:ascii="宋体" w:hAnsi="宋体"/>
          <w:color w:val="000000"/>
          <w:szCs w:val="21"/>
          <w:highlight w:val="none"/>
          <w:u w:val="single"/>
          <w:lang w:eastAsia="zh-CN"/>
        </w:rPr>
        <w:t xml:space="preserve">（清单编制说明有明确约定除外）</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实际完成的工程量按约定的工程量计算规则和有合同约束力的图纸进行计量</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12.3.2 计量周期</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关于计量周期的约定：</w:t>
      </w:r>
      <w:r>
        <w:rPr>
          <w:rFonts w:hint="eastAsia" w:ascii="宋体" w:hAnsi="宋体"/>
          <w:color w:val="000000"/>
          <w:szCs w:val="21"/>
          <w:highlight w:val="none"/>
          <w:u w:val="single"/>
          <w:lang w:eastAsia="zh-CN"/>
        </w:rPr>
        <w:t xml:space="preserve">本合同的计量周期为月</w:t>
      </w:r>
      <w:r>
        <w:rPr>
          <w:rFonts w:ascii="宋体" w:hAnsi="宋体"/>
          <w:color w:val="000000"/>
          <w:szCs w:val="21"/>
          <w:highlight w:val="none"/>
          <w:u w:val="single"/>
          <w:lang w:eastAsia="zh-CN"/>
        </w:rPr>
        <w:t xml:space="preserve">,每月 25 日为当月计量截止日期(不含当日)和下月计量起始日期(含当日)</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12.3.3 单价合同的计量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关于单价合同计量的约定：</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12.3.4 总价合同的计量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关于总价合同计量的约定：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12.3.5总价合同采用支付分解表计量支付的，是否适用第12.3.4 项</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总价合同的计量</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约定</w:t>
      </w:r>
      <w:r>
        <w:rPr>
          <w:rFonts w:hint="eastAsia" w:ascii="宋体" w:hAnsi="宋体"/>
          <w:color w:val="000000"/>
          <w:szCs w:val="21"/>
          <w:highlight w:val="none"/>
          <w:lang w:eastAsia="zh-CN"/>
        </w:rPr>
        <w:t xml:space="preserve">进行计量：</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12.3.6 其他价格形式合同的计量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其他价格形式的计量方式和程序：</w:t>
      </w:r>
      <w:r>
        <w:rPr>
          <w:rFonts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12.4 工程进度款支付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Start w:id="502" w:name="_Toc303539163"/>
      <w:r/>
      <w:bookmarkStart w:id="503" w:name="_Toc296503211"/>
      <w:r/>
      <w:bookmarkStart w:id="504" w:name="_Toc296346712"/>
      <w:r/>
      <w:bookmarkStart w:id="505" w:name="_Toc296347210"/>
      <w:r/>
      <w:bookmarkStart w:id="506" w:name="_Toc297048397"/>
      <w:r/>
      <w:bookmarkStart w:id="507" w:name="_Toc292559921"/>
      <w:r/>
      <w:bookmarkStart w:id="508" w:name="_Toc297123556"/>
      <w:r/>
      <w:bookmarkStart w:id="509" w:name="_Toc297120511"/>
      <w:r/>
      <w:bookmarkStart w:id="510" w:name="_Toc296891251"/>
      <w:r/>
      <w:bookmarkStart w:id="511" w:name="_Toc296891039"/>
      <w:r/>
      <w:bookmarkStart w:id="512" w:name="_Toc292559416"/>
      <w:r/>
      <w:bookmarkStart w:id="513" w:name="_Toc296944550"/>
      <w:r/>
      <w:bookmarkStart w:id="514" w:name="_Toc300935006"/>
      <w:r/>
      <w:bookmarkStart w:id="515" w:name="_Toc297216215"/>
      <w:r>
        <w:rPr>
          <w:rFonts w:ascii="宋体" w:hAnsi="宋体"/>
          <w:color w:val="000000"/>
          <w:szCs w:val="21"/>
          <w:highlight w:val="none"/>
          <w:lang w:eastAsia="zh-CN"/>
        </w:rPr>
        <w:t xml:space="preserve">12.4.1 付款周期</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关于付款周期的约定：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1、</w:t>
      </w:r>
      <w:r>
        <w:rPr>
          <w:rFonts w:hint="eastAsia" w:ascii="宋体" w:hAnsi="宋体"/>
          <w:color w:val="000000"/>
          <w:szCs w:val="21"/>
          <w:highlight w:val="none"/>
          <w:u w:val="single"/>
          <w:lang w:val="en-US" w:eastAsia="zh-CN"/>
        </w:rPr>
        <w:t xml:space="preserve">乙方</w:t>
      </w:r>
      <w:r>
        <w:rPr>
          <w:rFonts w:hint="eastAsia" w:ascii="宋体" w:hAnsi="宋体" w:eastAsia="宋体" w:cs="宋体"/>
          <w:color w:val="000000"/>
          <w:szCs w:val="21"/>
          <w:highlight w:val="none"/>
          <w:u w:val="single"/>
          <w:lang w:eastAsia="zh-CN"/>
        </w:rPr>
        <w:t xml:space="preserve">应在验收合格后的</w:t>
      </w:r>
      <w:r>
        <w:rPr>
          <w:rFonts w:ascii="宋体" w:hAnsi="宋体"/>
          <w:color w:val="000000"/>
          <w:szCs w:val="21"/>
          <w:highlight w:val="none"/>
          <w:u w:val="single"/>
          <w:lang w:eastAsia="zh-CN"/>
        </w:rPr>
        <w:t xml:space="preserve"> 28</w:t>
      </w:r>
      <w:r>
        <w:rPr>
          <w:rFonts w:hint="eastAsia" w:ascii="宋体" w:hAnsi="宋体" w:eastAsia="宋体" w:cs="宋体"/>
          <w:color w:val="000000"/>
          <w:szCs w:val="21"/>
          <w:highlight w:val="none"/>
          <w:u w:val="single"/>
          <w:lang w:eastAsia="zh-CN"/>
        </w:rPr>
        <w:t xml:space="preserve">日内上报竣工结算文件。未上报的，工程款支付比例不超过合同暂定价款或实际完成工作量的</w:t>
      </w:r>
      <w:r>
        <w:rPr>
          <w:rFonts w:ascii="宋体" w:hAnsi="宋体"/>
          <w:color w:val="000000"/>
          <w:szCs w:val="21"/>
          <w:highlight w:val="none"/>
          <w:u w:val="single"/>
          <w:lang w:eastAsia="zh-CN"/>
        </w:rPr>
        <w:t xml:space="preserve">60%;</w:t>
      </w:r>
      <w:r>
        <w:rPr>
          <w:rFonts w:hint="eastAsia" w:ascii="宋体" w:hAnsi="宋体" w:eastAsia="宋体" w:cs="宋体"/>
          <w:color w:val="000000"/>
          <w:szCs w:val="21"/>
          <w:highlight w:val="none"/>
          <w:u w:val="single"/>
          <w:lang w:eastAsia="zh-CN"/>
        </w:rPr>
        <w:t xml:space="preserve">竣工结算价款未经审计的，工程款支付比例不超过合同暂定价款或实际完成工作量的</w:t>
      </w:r>
      <w:r>
        <w:rPr>
          <w:rFonts w:ascii="宋体" w:hAnsi="宋体"/>
          <w:color w:val="000000"/>
          <w:szCs w:val="21"/>
          <w:highlight w:val="none"/>
          <w:u w:val="single"/>
          <w:lang w:eastAsia="zh-CN"/>
        </w:rPr>
        <w:t xml:space="preserve">80%;</w:t>
      </w:r>
      <w:r>
        <w:rPr>
          <w:rFonts w:ascii="宋体" w:hAnsi="宋体"/>
          <w:color w:val="000000"/>
          <w:szCs w:val="21"/>
          <w:highlight w:val="none"/>
          <w:u w:val="single"/>
          <w:lang w:eastAsia="zh-CN"/>
        </w:rPr>
      </w:r>
      <w:r/>
    </w:p>
    <w:p>
      <w:pPr>
        <w:pStyle w:val="750"/>
        <w:ind w:firstLine="440"/>
        <w:spacing w:before="100" w:after="100" w:line="360" w:lineRule="auto"/>
        <w:rPr>
          <w:rFonts w:hint="eastAsia" w:ascii="宋体" w:hAnsi="宋体"/>
          <w:color w:val="000000"/>
          <w:szCs w:val="21"/>
          <w:highlight w:val="none"/>
          <w:u w:val="single"/>
          <w:lang w:eastAsia="zh-CN"/>
        </w:rPr>
      </w:pPr>
      <w:r>
        <w:rPr>
          <w:rFonts w:hint="eastAsia" w:ascii="宋体" w:hAnsi="宋体"/>
          <w:color w:val="000000"/>
          <w:szCs w:val="21"/>
          <w:highlight w:val="none"/>
          <w:u w:val="single"/>
          <w:lang w:eastAsia="zh-CN"/>
        </w:rPr>
        <w:t xml:space="preserve">2</w:t>
      </w:r>
      <w:r>
        <w:rPr>
          <w:rFonts w:hint="eastAsia" w:ascii="宋体" w:hAnsi="宋体" w:eastAsia="宋体" w:cs="宋体"/>
          <w:color w:val="000000"/>
          <w:szCs w:val="21"/>
          <w:highlight w:val="none"/>
          <w:u w:val="single"/>
          <w:lang w:eastAsia="zh-CN"/>
        </w:rPr>
        <w:t xml:space="preserve">、竣工结算价款经甲方委托的审计机构审计，且结果经甲方确定后的</w:t>
      </w:r>
      <w:r>
        <w:rPr>
          <w:rFonts w:ascii="宋体" w:hAnsi="宋体"/>
          <w:color w:val="000000"/>
          <w:szCs w:val="21"/>
          <w:highlight w:val="none"/>
          <w:u w:val="single"/>
          <w:lang w:eastAsia="zh-CN"/>
        </w:rPr>
        <w:t xml:space="preserve">1</w:t>
      </w:r>
      <w:r>
        <w:rPr>
          <w:rFonts w:hint="eastAsia" w:ascii="宋体" w:hAnsi="宋体" w:eastAsia="宋体" w:cs="宋体"/>
          <w:color w:val="000000"/>
          <w:szCs w:val="21"/>
          <w:highlight w:val="none"/>
          <w:u w:val="single"/>
          <w:lang w:eastAsia="zh-CN"/>
        </w:rPr>
        <w:t xml:space="preserve">年内双方结清。</w:t>
      </w:r>
      <w:r>
        <w:rPr>
          <w:rFonts w:hint="eastAsia"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eastAsia="等线"/>
          <w:color w:val="000000"/>
          <w:szCs w:val="21"/>
          <w:highlight w:val="none"/>
          <w:u w:val="single"/>
          <w:lang w:eastAsia="zh-CN"/>
        </w:rPr>
        <w:t xml:space="preserve">3、</w:t>
      </w:r>
      <w:r>
        <w:rPr>
          <w:rFonts w:ascii="宋体" w:hAnsi="宋体"/>
          <w:color w:val="000000"/>
          <w:szCs w:val="21"/>
          <w:highlight w:val="none"/>
          <w:u w:val="single"/>
          <w:lang w:eastAsia="zh-CN"/>
        </w:rPr>
        <w:t xml:space="preserve">合同中约定的违约款在最近一次付款申请中直接扣除。</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eastAsia="等线"/>
          <w:color w:val="000000"/>
          <w:szCs w:val="21"/>
          <w:highlight w:val="none"/>
          <w:u w:val="single"/>
          <w:lang w:eastAsia="zh-CN"/>
        </w:rPr>
        <w:t xml:space="preserve">4、</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每次付款时</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必须</w:t>
      </w:r>
      <w:r>
        <w:rPr>
          <w:rFonts w:hint="eastAsia" w:ascii="宋体" w:hAnsi="宋体"/>
          <w:color w:val="000000"/>
          <w:szCs w:val="21"/>
          <w:highlight w:val="none"/>
          <w:u w:val="single"/>
          <w:lang w:eastAsia="zh-CN"/>
        </w:rPr>
        <w:t xml:space="preserve">提供</w:t>
      </w:r>
      <w:r>
        <w:rPr>
          <w:rFonts w:ascii="宋体" w:hAnsi="宋体"/>
          <w:color w:val="000000"/>
          <w:szCs w:val="21"/>
          <w:highlight w:val="none"/>
          <w:u w:val="single"/>
          <w:lang w:eastAsia="zh-CN"/>
        </w:rPr>
        <w:t xml:space="preserve">财</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lang w:eastAsia="zh-CN"/>
        </w:rPr>
        <w:t xml:space="preserve">税</w:t>
      </w:r>
      <w:r>
        <w:rPr>
          <w:rFonts w:hint="eastAsia" w:ascii="宋体" w:hAnsi="宋体"/>
          <w:color w:val="000000"/>
          <w:szCs w:val="21"/>
          <w:highlight w:val="none"/>
          <w:u w:val="single"/>
          <w:lang w:eastAsia="zh-CN"/>
        </w:rPr>
        <w:t xml:space="preserve">务</w:t>
      </w:r>
      <w:r>
        <w:rPr>
          <w:rFonts w:ascii="宋体" w:hAnsi="宋体"/>
          <w:color w:val="000000"/>
          <w:szCs w:val="21"/>
          <w:highlight w:val="none"/>
          <w:u w:val="single"/>
          <w:lang w:eastAsia="zh-CN"/>
        </w:rPr>
        <w:t xml:space="preserve">部门</w:t>
      </w:r>
      <w:r>
        <w:rPr>
          <w:rFonts w:hint="eastAsia" w:ascii="宋体" w:hAnsi="宋体"/>
          <w:color w:val="000000"/>
          <w:szCs w:val="21"/>
          <w:highlight w:val="none"/>
          <w:u w:val="single"/>
          <w:lang w:eastAsia="zh-CN"/>
        </w:rPr>
        <w:t xml:space="preserve">认可的</w:t>
      </w:r>
      <w:r>
        <w:rPr>
          <w:rFonts w:ascii="宋体" w:hAnsi="宋体"/>
          <w:color w:val="000000"/>
          <w:szCs w:val="21"/>
          <w:highlight w:val="none"/>
          <w:u w:val="single"/>
          <w:lang w:eastAsia="zh-CN"/>
        </w:rPr>
        <w:t xml:space="preserve">等额税务发票，否则不予支付，引发的所有责任由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承担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12.4.2 进度付款申请单的编制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关于进度付款申请单编制的约定：</w:t>
      </w:r>
      <w:r>
        <w:rPr>
          <w:rFonts w:hint="eastAsia" w:ascii="宋体" w:hAnsi="宋体"/>
          <w:color w:val="000000"/>
          <w:szCs w:val="21"/>
          <w:highlight w:val="none"/>
          <w:u w:val="single"/>
          <w:lang w:eastAsia="zh-CN"/>
        </w:rPr>
        <w:t xml:space="preserve">由乙方提交，经甲方现场代表确认</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ascii="宋体" w:hAnsi="宋体"/>
          <w:color w:val="000000"/>
          <w:szCs w:val="21"/>
          <w:highlight w:val="none"/>
          <w:lang w:eastAsia="zh-CN"/>
        </w:rPr>
        <w:t xml:space="preserve">2.4.3 进度付款申请单的提交</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（1）单价合同进度付款申请单提交的约定</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由乙方提交，经甲方现场代表确认</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（2）总价合同进度付款申请单提交的约定</w:t>
      </w:r>
      <w:r>
        <w:rPr>
          <w:rFonts w:hint="eastAsia" w:ascii="宋体" w:hAnsi="宋体"/>
          <w:color w:val="000000"/>
          <w:szCs w:val="21"/>
          <w:highlight w:val="none"/>
          <w:lang w:eastAsia="zh-CN"/>
        </w:rPr>
        <w:t xml:space="preserve">：</w:t>
      </w:r>
      <w:r>
        <w:rPr>
          <w:rFonts w:ascii="宋体" w:hAnsi="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（3）其他价格形式合同进度付款申请单提交的约定：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12.4.4 进度款审核和支付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（1）监理人审查并报送</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的期限：</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完成审批并签发进度款支付证书的期限：</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支付进度款的期限：</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55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逾期支付进度款的违约金的计算方式：</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55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12.4.6 支付分解表的编制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2、总价合同支付分解表的编制与审批：</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3、单价合同的总价项目支付分解表的编制与审批：</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End w:id="338"/>
      <w:r/>
      <w:bookmarkStart w:id="516" w:name="_Toc351203645"/>
      <w:r/>
      <w:bookmarkStart w:id="517" w:name="_Toc297216223"/>
      <w:r/>
      <w:bookmarkStart w:id="518" w:name="_Toc296346720"/>
      <w:r/>
      <w:bookmarkStart w:id="519" w:name="_Toc303539172"/>
      <w:r/>
      <w:bookmarkStart w:id="520" w:name="_Toc297048405"/>
      <w:r/>
      <w:bookmarkStart w:id="521" w:name="_Toc300935015"/>
      <w:r/>
      <w:bookmarkStart w:id="522" w:name="_Toc296944558"/>
      <w:r/>
      <w:bookmarkStart w:id="523" w:name="_Toc296347218"/>
      <w:r/>
      <w:bookmarkStart w:id="524" w:name="_Toc292559424"/>
      <w:r/>
      <w:bookmarkStart w:id="525" w:name="_Toc296503219"/>
      <w:r/>
      <w:bookmarkStart w:id="526" w:name="_Toc312678053"/>
      <w:r/>
      <w:bookmarkStart w:id="527" w:name="_Toc297120519"/>
      <w:r/>
      <w:bookmarkStart w:id="528" w:name="_Toc292559929"/>
      <w:r/>
      <w:bookmarkStart w:id="529" w:name="_Toc296891047"/>
      <w:r/>
      <w:bookmarkStart w:id="530" w:name="_Toc297123564"/>
      <w:r/>
      <w:bookmarkStart w:id="531" w:name="_Toc296891259"/>
      <w:r/>
      <w:bookmarkStart w:id="532" w:name="_Toc304295593"/>
      <w:r>
        <w:rPr>
          <w:b w:val="0"/>
          <w:color w:val="000000"/>
          <w:sz w:val="21"/>
          <w:szCs w:val="21"/>
          <w:highlight w:val="none"/>
          <w:lang w:eastAsia="zh-CN"/>
        </w:rPr>
        <w:t xml:space="preserve">13.验收和工程试车</w:t>
      </w:r>
      <w:bookmarkEnd w:id="516"/>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宋体" w:hAnsi="宋体"/>
          <w:color w:val="000000"/>
          <w:szCs w:val="21"/>
          <w:highlight w:val="none"/>
          <w:lang w:eastAsia="zh-CN"/>
        </w:rPr>
        <w:t xml:space="preserve">13.1 分部分项工程验收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13.1.2监理人不能按时进行验收时，应提前</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小时提交书面延期要求。</w:t>
      </w:r>
      <w:r>
        <w:rPr>
          <w:rFonts w:ascii="宋体" w:hAnsi="宋体"/>
          <w:color w:val="000000"/>
          <w:szCs w:val="21"/>
          <w:highlight w:val="none"/>
          <w:lang w:eastAsia="zh-CN"/>
        </w:rPr>
      </w:r>
      <w:r/>
    </w:p>
    <w:p>
      <w:pPr>
        <w:pStyle w:val="750"/>
        <w:ind w:firstLine="440"/>
        <w:spacing w:before="100" w:after="100" w:line="360" w:lineRule="auto"/>
        <w:rPr>
          <w:rFonts w:ascii="宋体" w:hAnsi="宋体"/>
          <w:b/>
          <w:color w:val="000000"/>
          <w:szCs w:val="21"/>
          <w:highlight w:val="none"/>
          <w:lang w:eastAsia="zh-CN"/>
        </w:rPr>
      </w:pPr>
      <w:r>
        <w:rPr>
          <w:rFonts w:ascii="宋体" w:hAnsi="宋体"/>
          <w:color w:val="000000"/>
          <w:szCs w:val="21"/>
          <w:highlight w:val="none"/>
          <w:lang w:eastAsia="zh-CN"/>
        </w:rPr>
        <w:t xml:space="preserve">关于延期最长不得超过：</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小时。</w:t>
      </w:r>
      <w:r>
        <w:rPr>
          <w:rFonts w:ascii="宋体" w:hAnsi="宋体"/>
          <w:b/>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Start w:id="533" w:name="_Toc297123565"/>
      <w:r/>
      <w:bookmarkStart w:id="534" w:name="_Toc304295596"/>
      <w:r/>
      <w:bookmarkStart w:id="535" w:name="_Toc297120523"/>
      <w:r/>
      <w:bookmarkStart w:id="536" w:name="_Toc296503223"/>
      <w:r/>
      <w:bookmarkStart w:id="537" w:name="_Toc296346724"/>
      <w:r/>
      <w:bookmarkStart w:id="538" w:name="_Toc303539173"/>
      <w:r/>
      <w:bookmarkStart w:id="539" w:name="_Toc296891051"/>
      <w:r/>
      <w:bookmarkStart w:id="540" w:name="_Toc296944562"/>
      <w:r/>
      <w:bookmarkStart w:id="541" w:name="_Toc297048409"/>
      <w:r/>
      <w:bookmarkStart w:id="542" w:name="_Toc312678056"/>
      <w:r/>
      <w:bookmarkStart w:id="543" w:name="_Toc296891263"/>
      <w:r/>
      <w:bookmarkStart w:id="544" w:name="_Toc300935016"/>
      <w:r/>
      <w:bookmarkStart w:id="545" w:name="_Toc297216224"/>
      <w:r/>
      <w:bookmarkStart w:id="546" w:name="_Toc292559933"/>
      <w:r/>
      <w:bookmarkStart w:id="547" w:name="_Toc292559428"/>
      <w:r/>
      <w:bookmarkStart w:id="548" w:name="_Toc267251472"/>
      <w:r/>
      <w:bookmarkStart w:id="549" w:name="_Toc267251471"/>
      <w:r/>
      <w:bookmarkStart w:id="550" w:name="_Toc267251473"/>
      <w:r/>
      <w:bookmarkStart w:id="551" w:name="_Toc267251474"/>
      <w:r/>
      <w:bookmarkStart w:id="552" w:name="_Toc267251476"/>
      <w:r/>
      <w:bookmarkStart w:id="553" w:name="_Toc267251475"/>
      <w:r/>
      <w:bookmarkStart w:id="554" w:name="_Toc267251470"/>
      <w:r/>
      <w:bookmarkStart w:id="555" w:name="_Toc296347222"/>
      <w:r>
        <w:rPr>
          <w:rFonts w:ascii="宋体" w:hAnsi="宋体"/>
          <w:color w:val="000000"/>
          <w:szCs w:val="21"/>
          <w:highlight w:val="none"/>
          <w:lang w:eastAsia="zh-CN"/>
        </w:rPr>
        <w:t xml:space="preserve">13.2 竣工验收</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55"/>
      <w:r/>
      <w:bookmarkStart w:id="556" w:name="_Toc280868706"/>
      <w:r/>
      <w:bookmarkStart w:id="557" w:name="_Toc280868707"/>
      <w:r/>
      <w:bookmarkStart w:id="558" w:name="_Toc280868708"/>
      <w:r/>
      <w:bookmarkStart w:id="559" w:name="_Toc280868704"/>
      <w:r/>
      <w:bookmarkStart w:id="560" w:name="_Toc280868709"/>
      <w:r/>
      <w:bookmarkStart w:id="561" w:name="_Toc280868705"/>
      <w:r>
        <w:rPr>
          <w:rFonts w:ascii="宋体" w:hAnsi="宋体"/>
          <w:color w:val="000000"/>
          <w:szCs w:val="21"/>
          <w:highlight w:val="none"/>
          <w:lang w:eastAsia="zh-CN"/>
        </w:rPr>
        <w:t xml:space="preserve">13.2.2竣工验收程序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bookmarkEnd w:id="559"/>
      <w:r>
        <w:rPr>
          <w:rFonts w:ascii="宋体" w:hAnsi="宋体"/>
          <w:color w:val="000000"/>
          <w:szCs w:val="21"/>
          <w:highlight w:val="none"/>
          <w:lang w:eastAsia="zh-CN"/>
        </w:rPr>
        <w:t xml:space="preserve">关于竣工验收程序的约定：</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不按照本项约定组织竣工验收、颁发工程接收证书的违约金的计算方法：</w:t>
      </w:r>
      <w:r>
        <w:rPr>
          <w:rFonts w:hint="eastAsia" w:ascii="宋体" w:hAnsi="宋体"/>
          <w:color w:val="000000"/>
          <w:szCs w:val="21"/>
          <w:highlight w:val="none"/>
          <w:u w:val="single"/>
          <w:lang w:eastAsia="zh-CN"/>
        </w:rPr>
        <w:t xml:space="preserve">执行通用条款</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rPr>
      </w:pPr>
      <w:r/>
      <w:bookmarkEnd w:id="561"/>
      <w:r>
        <w:rPr>
          <w:rFonts w:ascii="宋体" w:hAnsi="宋体"/>
          <w:color w:val="000000"/>
          <w:szCs w:val="21"/>
          <w:highlight w:val="none"/>
        </w:rPr>
        <w:t xml:space="preserve">13.2.5移交、接收全部与部分工程</w:t>
      </w:r>
      <w:r>
        <w:rPr>
          <w:rFonts w:ascii="宋体" w:hAnsi="宋体"/>
          <w:color w:val="000000"/>
          <w:szCs w:val="21"/>
          <w:highlight w:val="none"/>
        </w:rPr>
      </w:r>
      <w:r/>
    </w:p>
    <w:p>
      <w:pPr>
        <w:pStyle w:val="750"/>
        <w:ind w:firstLine="440"/>
        <w:spacing w:before="100" w:after="100" w:line="360" w:lineRule="auto"/>
        <w:rPr>
          <w:rFonts w:ascii="宋体" w:hAnsi="宋体"/>
          <w:color w:val="000000"/>
          <w:szCs w:val="21"/>
          <w:highlight w:val="none"/>
          <w:lang w:eastAsia="zh-CN"/>
        </w:rPr>
      </w:pPr>
      <w:r/>
      <w:bookmarkEnd w:id="556"/>
      <w:r>
        <w:rPr>
          <w:rFonts w:hint="eastAsia" w:ascii="宋体" w:hAnsi="宋体"/>
          <w:color w:val="000000"/>
          <w:szCs w:val="21"/>
          <w:highlight w:val="none"/>
          <w:lang w:eastAsia="zh-CN"/>
        </w:rPr>
        <w:t xml:space="preserve">乙方向甲方移交工程的期限：</w:t>
      </w:r>
      <w:r>
        <w:rPr>
          <w:rFonts w:hint="eastAsia" w:ascii="宋体" w:hAnsi="宋体"/>
          <w:color w:val="000000"/>
          <w:szCs w:val="21"/>
          <w:highlight w:val="none"/>
          <w:u w:val="single"/>
          <w:lang w:eastAsia="zh-CN"/>
        </w:rPr>
        <w:t xml:space="preserve">工程竣工验收证书后</w:t>
      </w:r>
      <w:r>
        <w:rPr>
          <w:rFonts w:ascii="宋体" w:hAnsi="宋体"/>
          <w:color w:val="000000"/>
          <w:szCs w:val="21"/>
          <w:highlight w:val="none"/>
          <w:u w:val="single"/>
          <w:lang w:eastAsia="zh-CN"/>
        </w:rPr>
        <w:t xml:space="preserve"> 7 天内完成工程移交</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未按本合同约定接收全部或部分工程的，违约金的计算方法为：</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bookmarkEnd w:id="557"/>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未按时移交工程的，违约金的计算方法为：</w:t>
      </w:r>
      <w:r>
        <w:rPr>
          <w:rFonts w:hint="eastAsia" w:ascii="宋体" w:hAnsi="宋体"/>
          <w:color w:val="000000"/>
          <w:szCs w:val="21"/>
          <w:highlight w:val="none"/>
          <w:u w:val="single"/>
          <w:lang w:eastAsia="zh-CN"/>
        </w:rPr>
        <w:t xml:space="preserve">每延迟一天，乙方应向甲方支付</w:t>
      </w:r>
      <w:r>
        <w:rPr>
          <w:rFonts w:ascii="宋体" w:hAnsi="宋体"/>
          <w:color w:val="000000"/>
          <w:szCs w:val="21"/>
          <w:highlight w:val="none"/>
          <w:u w:val="single"/>
          <w:lang w:eastAsia="zh-CN"/>
        </w:rPr>
        <w:t xml:space="preserve">2000元的违约金</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13.3 工程试车</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558"/>
      <w:r>
        <w:rPr>
          <w:rFonts w:ascii="宋体" w:hAnsi="宋体"/>
          <w:color w:val="000000"/>
          <w:szCs w:val="21"/>
          <w:highlight w:val="none"/>
          <w:lang w:eastAsia="zh-CN"/>
        </w:rPr>
        <w:t xml:space="preserve">13.3.1 试车程序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工程试车内容：</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（1）单机无负荷试车费用由</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承担；</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（2）无负荷联动试车费用由</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承担。</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13.3.3 投料试车</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关于投料试车相关事项的约定：</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13.6 竣工退场</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13.6.1 竣工退场</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完成竣工退场的期限：</w:t>
      </w:r>
      <w:r>
        <w:rPr>
          <w:rFonts w:hint="eastAsia" w:ascii="宋体" w:hAnsi="宋体"/>
          <w:color w:val="000000"/>
          <w:szCs w:val="21"/>
          <w:highlight w:val="none"/>
          <w:u w:val="single"/>
          <w:lang w:eastAsia="zh-CN"/>
        </w:rPr>
        <w:t xml:space="preserve">工程竣工验收后，施工单位的施工人员、材料、设备、临时设施必须在</w:t>
      </w:r>
      <w:r>
        <w:rPr>
          <w:rFonts w:ascii="宋体" w:hAnsi="宋体"/>
          <w:color w:val="000000"/>
          <w:szCs w:val="21"/>
          <w:highlight w:val="none"/>
          <w:u w:val="single"/>
          <w:lang w:eastAsia="zh-CN"/>
        </w:rPr>
        <w:t xml:space="preserve"> 15 天内全部退出现场，否则按每天 5000 元支付违约金</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562" w:name="_Toc351203646"/>
      <w:r>
        <w:rPr>
          <w:b w:val="0"/>
          <w:color w:val="000000"/>
          <w:sz w:val="21"/>
          <w:szCs w:val="21"/>
          <w:highlight w:val="none"/>
          <w:lang w:eastAsia="zh-CN"/>
        </w:rPr>
        <w:t xml:space="preserve">14. 竣工结算</w:t>
      </w:r>
      <w:bookmarkEnd w:id="562"/>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14.1 竣工付款申请</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提交竣工付款申请单的期限：</w:t>
      </w:r>
      <w:r>
        <w:rPr>
          <w:rFonts w:hint="eastAsia" w:ascii="宋体" w:hAnsi="宋体"/>
          <w:color w:val="000000"/>
          <w:szCs w:val="21"/>
          <w:highlight w:val="none"/>
          <w:u w:val="single"/>
          <w:lang w:eastAsia="zh-CN"/>
        </w:rPr>
        <w:t xml:space="preserve">竣工验收合格后56天内</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竣工付款申请单应包括的内容：</w:t>
      </w:r>
      <w:r>
        <w:rPr>
          <w:rFonts w:hint="eastAsia" w:ascii="宋体" w:hAnsi="宋体"/>
          <w:color w:val="000000"/>
          <w:szCs w:val="21"/>
          <w:highlight w:val="none"/>
          <w:u w:val="single"/>
          <w:lang w:eastAsia="zh-CN"/>
        </w:rPr>
        <w:t xml:space="preserve">具体实施按照甲方规定的工作流程及要求执行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14.2 竣工结算审核</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甲方审批</w:t>
      </w:r>
      <w:r>
        <w:rPr>
          <w:rFonts w:ascii="宋体" w:hAnsi="宋体"/>
          <w:color w:val="000000"/>
          <w:szCs w:val="21"/>
          <w:highlight w:val="none"/>
          <w:lang w:eastAsia="zh-CN"/>
        </w:rPr>
        <w:t xml:space="preserve">竣工付款申请单的期限：</w:t>
      </w:r>
      <w:r>
        <w:rPr>
          <w:rFonts w:hint="eastAsia" w:ascii="宋体" w:hAnsi="宋体"/>
          <w:color w:val="000000"/>
          <w:szCs w:val="21"/>
          <w:highlight w:val="none"/>
          <w:u w:val="single"/>
          <w:lang w:eastAsia="zh-CN"/>
        </w:rPr>
        <w:t xml:space="preserve">竣工结算由甲方报经审计机关或审计机关认可的方式审计，甲方、乙方对竣工结算价审计结果无异议的，应在7天内在结算审定单上签字确认。</w:t>
      </w:r>
      <w:r>
        <w:rPr>
          <w:rFonts w:ascii="宋体" w:hAnsi="宋体"/>
          <w:color w:val="000000"/>
          <w:szCs w:val="21"/>
          <w:highlight w:val="none"/>
          <w:u w:val="single"/>
          <w:lang w:eastAsia="zh-CN"/>
        </w:rPr>
      </w:r>
      <w:r/>
    </w:p>
    <w:p>
      <w:pPr>
        <w:pStyle w:val="750"/>
        <w:ind w:firstLine="440"/>
        <w:spacing w:before="100" w:after="100" w:line="360" w:lineRule="auto"/>
        <w:rPr>
          <w:rFonts w:hint="eastAsia" w:ascii="宋体" w:hAnsi="宋体" w:eastAsia="等线"/>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完成竣工付款的期限：</w:t>
      </w:r>
      <w:r>
        <w:rPr>
          <w:rFonts w:hint="eastAsia" w:ascii="宋体" w:hAnsi="宋体" w:eastAsia="宋体" w:cs="宋体"/>
          <w:color w:val="000000"/>
          <w:szCs w:val="21"/>
          <w:highlight w:val="none"/>
          <w:u w:val="single"/>
          <w:lang w:eastAsia="zh-CN"/>
        </w:rPr>
        <w:t xml:space="preserve">按付款约定。</w:t>
      </w:r>
      <w:r>
        <w:rPr>
          <w:rFonts w:hint="eastAsia" w:ascii="宋体" w:hAnsi="宋体" w:eastAsia="等线"/>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关于竣工付款证书异议部分复核的方式和程序：</w:t>
      </w:r>
      <w:r>
        <w:rPr>
          <w:rFonts w:hint="eastAsia" w:ascii="宋体" w:hAnsi="宋体" w:eastAsia="宋体" w:cs="宋体"/>
          <w:color w:val="000000"/>
          <w:szCs w:val="21"/>
          <w:highlight w:val="none"/>
          <w:u w:val="single"/>
          <w:lang w:eastAsia="zh-CN"/>
        </w:rPr>
        <w:t xml:space="preserve">按财政部、建设部联合颁发的《建设工程价款结算暂行办法》（财建</w:t>
      </w:r>
      <w:r>
        <w:rPr>
          <w:rFonts w:ascii="宋体" w:hAnsi="宋体"/>
          <w:color w:val="000000"/>
          <w:szCs w:val="21"/>
          <w:highlight w:val="none"/>
          <w:u w:val="single"/>
          <w:lang w:eastAsia="zh-CN"/>
        </w:rPr>
        <w:t xml:space="preserve">[2004]369</w:t>
      </w:r>
      <w:r>
        <w:rPr>
          <w:rFonts w:hint="eastAsia" w:ascii="宋体" w:hAnsi="宋体" w:eastAsia="宋体" w:cs="宋体"/>
          <w:color w:val="000000"/>
          <w:szCs w:val="21"/>
          <w:highlight w:val="none"/>
          <w:u w:val="single"/>
          <w:lang w:eastAsia="zh-CN"/>
        </w:rPr>
        <w:t xml:space="preserve">号）执行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14.4 最终结清</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14.4.1 最终结清申请单</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提交最终结清申请单的份数：</w:t>
      </w:r>
      <w:r>
        <w:rPr>
          <w:rFonts w:hint="eastAsia" w:ascii="宋体" w:hAnsi="宋体"/>
          <w:color w:val="000000"/>
          <w:szCs w:val="21"/>
          <w:highlight w:val="none"/>
          <w:u w:val="single"/>
          <w:lang w:eastAsia="zh-CN"/>
        </w:rPr>
        <w:t xml:space="preserve">五份</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提交最终结算申请单的期限：</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14.4.2 最终结清证书和支付</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完成最终结清申请单的</w:t>
      </w:r>
      <w:r>
        <w:rPr>
          <w:rFonts w:hint="eastAsia" w:ascii="宋体" w:hAnsi="宋体"/>
          <w:color w:val="000000"/>
          <w:szCs w:val="21"/>
          <w:highlight w:val="none"/>
          <w:lang w:eastAsia="zh-CN"/>
        </w:rPr>
        <w:t xml:space="preserve">审批</w:t>
      </w:r>
      <w:r>
        <w:rPr>
          <w:rFonts w:ascii="宋体" w:hAnsi="宋体"/>
          <w:color w:val="000000"/>
          <w:szCs w:val="21"/>
          <w:highlight w:val="none"/>
          <w:lang w:eastAsia="zh-CN"/>
        </w:rPr>
        <w:t xml:space="preserve">并颁发最终结清证书的期限：</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完成支付的期限：</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End w:id="548"/>
      <w:r/>
      <w:bookmarkEnd w:id="549"/>
      <w:r/>
      <w:bookmarkEnd w:id="550"/>
      <w:r/>
      <w:bookmarkEnd w:id="551"/>
      <w:r/>
      <w:bookmarkEnd w:id="552"/>
      <w:r/>
      <w:bookmarkEnd w:id="553"/>
      <w:r/>
      <w:bookmarkEnd w:id="554"/>
      <w:r/>
      <w:bookmarkEnd w:id="560"/>
      <w:r/>
      <w:bookmarkStart w:id="563" w:name="_Toc351203647"/>
      <w:r/>
      <w:bookmarkStart w:id="564" w:name="_Toc267251483"/>
      <w:r/>
      <w:bookmarkStart w:id="565" w:name="_Toc267251482"/>
      <w:r/>
      <w:bookmarkStart w:id="566" w:name="_Toc267251484"/>
      <w:r/>
      <w:bookmarkStart w:id="567" w:name="_Toc267251485"/>
      <w:r/>
      <w:bookmarkStart w:id="568" w:name="_Toc267251489"/>
      <w:r/>
      <w:bookmarkStart w:id="569" w:name="_Toc267251486"/>
      <w:r/>
      <w:bookmarkStart w:id="570" w:name="_Toc267251488"/>
      <w:r/>
      <w:bookmarkStart w:id="571" w:name="_Toc267251490"/>
      <w:r/>
      <w:bookmarkStart w:id="572" w:name="_Toc267251514"/>
      <w:r/>
      <w:bookmarkStart w:id="573" w:name="_Toc267251509"/>
      <w:r/>
      <w:bookmarkStart w:id="574" w:name="_Toc267251515"/>
      <w:r/>
      <w:bookmarkStart w:id="575" w:name="_Toc267251511"/>
      <w:r/>
      <w:bookmarkStart w:id="576" w:name="_Toc267251513"/>
      <w:r/>
      <w:bookmarkStart w:id="577" w:name="_Toc267251497"/>
      <w:r/>
      <w:bookmarkStart w:id="578" w:name="_Toc267251492"/>
      <w:r/>
      <w:bookmarkStart w:id="579" w:name="_Toc267251495"/>
      <w:r/>
      <w:bookmarkStart w:id="580" w:name="_Toc267251491"/>
      <w:r/>
      <w:bookmarkStart w:id="581" w:name="_Toc267251503"/>
      <w:r/>
      <w:bookmarkStart w:id="582" w:name="_Toc267251498"/>
      <w:r/>
      <w:bookmarkStart w:id="583" w:name="_Toc267251499"/>
      <w:r/>
      <w:bookmarkStart w:id="584" w:name="_Toc267251496"/>
      <w:r/>
      <w:bookmarkStart w:id="585" w:name="_Toc267251502"/>
      <w:r/>
      <w:bookmarkStart w:id="586" w:name="_Toc267251501"/>
      <w:r/>
      <w:bookmarkStart w:id="587" w:name="_Toc267251494"/>
      <w:r/>
      <w:bookmarkStart w:id="588" w:name="_Toc267251507"/>
      <w:r/>
      <w:bookmarkStart w:id="589" w:name="_Toc267251504"/>
      <w:r/>
      <w:bookmarkStart w:id="590" w:name="_Toc267251506"/>
      <w:r/>
      <w:bookmarkStart w:id="591" w:name="_Toc267251493"/>
      <w:r/>
      <w:bookmarkStart w:id="592" w:name="_Toc267251508"/>
      <w:r/>
      <w:bookmarkStart w:id="593" w:name="_Toc267251510"/>
      <w:r>
        <w:rPr>
          <w:b w:val="0"/>
          <w:color w:val="000000"/>
          <w:sz w:val="21"/>
          <w:szCs w:val="21"/>
          <w:highlight w:val="none"/>
          <w:lang w:eastAsia="zh-CN"/>
        </w:rPr>
        <w:t xml:space="preserve">15. 缺陷责任期与保修</w:t>
      </w:r>
      <w:bookmarkEnd w:id="563"/>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15.2缺陷责任期</w:t>
      </w:r>
      <w:bookmarkEnd w:id="564"/>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缺陷责任期的具体期限：</w:t>
      </w:r>
      <w:r>
        <w:rPr>
          <w:rFonts w:ascii="宋体" w:hAnsi="宋体"/>
          <w:color w:val="000000"/>
          <w:szCs w:val="21"/>
          <w:highlight w:val="none"/>
          <w:u w:val="single"/>
          <w:lang w:eastAsia="zh-CN"/>
        </w:rPr>
        <w:t xml:space="preserve">2年（时间以竣工验收合格时间开始计算）</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15.3 质量保证金</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关于是否扣留质量保证金的约定：</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在工程项目竣工前，乙方按专用合同条款第3.7条提供履约担保的，甲方不得同时预留工程质量保证金。</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15.3.1 </w:t>
      </w:r>
      <w:r>
        <w:rPr>
          <w:rFonts w:hint="eastAsia" w:ascii="宋体" w:hAnsi="宋体"/>
          <w:color w:val="000000"/>
          <w:szCs w:val="21"/>
          <w:highlight w:val="none"/>
          <w:lang w:eastAsia="zh-CN"/>
        </w:rPr>
        <w:t xml:space="preserve">乙方提供</w:t>
      </w:r>
      <w:r>
        <w:rPr>
          <w:rFonts w:ascii="宋体" w:hAnsi="宋体"/>
          <w:color w:val="000000"/>
          <w:szCs w:val="21"/>
          <w:highlight w:val="none"/>
          <w:lang w:eastAsia="zh-CN"/>
        </w:rPr>
        <w:t xml:space="preserve">质量保证金的</w:t>
      </w:r>
      <w:r>
        <w:rPr>
          <w:rFonts w:hint="eastAsia" w:ascii="宋体" w:hAnsi="宋体"/>
          <w:color w:val="000000"/>
          <w:szCs w:val="21"/>
          <w:highlight w:val="none"/>
          <w:lang w:eastAsia="zh-CN"/>
        </w:rPr>
        <w:t xml:space="preserve">方</w:t>
      </w:r>
      <w:r>
        <w:rPr>
          <w:rFonts w:ascii="宋体" w:hAnsi="宋体"/>
          <w:color w:val="000000"/>
          <w:szCs w:val="21"/>
          <w:highlight w:val="none"/>
          <w:lang w:eastAsia="zh-CN"/>
        </w:rPr>
        <w:t xml:space="preserve">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质量保证金采用以下第</w:t>
      </w:r>
      <w:r>
        <w:rPr>
          <w:rFonts w:hint="eastAsia" w:ascii="宋体" w:hAnsi="宋体" w:eastAsia="宋体"/>
          <w:color w:val="000000"/>
          <w:szCs w:val="21"/>
          <w:highlight w:val="none"/>
          <w:lang w:eastAsia="zh-CN"/>
        </w:rPr>
        <w:t xml:space="preserve">/</w:t>
      </w:r>
      <w:r>
        <w:rPr>
          <w:rFonts w:ascii="宋体" w:hAnsi="宋体"/>
          <w:color w:val="000000"/>
          <w:szCs w:val="21"/>
          <w:highlight w:val="none"/>
          <w:lang w:eastAsia="zh-CN"/>
        </w:rPr>
        <w:t xml:space="preserve">种方式：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（1）质量保证金保函，保证金额为：</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 </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ascii="宋体" w:hAnsi="宋体"/>
          <w:color w:val="000000"/>
          <w:szCs w:val="21"/>
          <w:highlight w:val="none"/>
        </w:rPr>
        <w:t xml:space="preserve">%的工程款；</w:t>
      </w:r>
      <w:r>
        <w:rPr>
          <w:rFonts w:ascii="宋体" w:hAnsi="宋体"/>
          <w:color w:val="000000"/>
          <w:szCs w:val="21"/>
          <w:highlight w:val="none"/>
        </w:rPr>
      </w:r>
      <w:r/>
    </w:p>
    <w:p>
      <w:pPr>
        <w:pStyle w:val="750"/>
        <w:ind w:firstLine="440"/>
        <w:spacing w:before="100" w:after="100" w:line="360" w:lineRule="auto"/>
        <w:rPr>
          <w:rFonts w:ascii="宋体" w:hAnsi="宋体"/>
          <w:color w:val="000000"/>
          <w:szCs w:val="21"/>
          <w:highlight w:val="none"/>
        </w:rPr>
      </w:pPr>
      <w:r>
        <w:rPr>
          <w:rFonts w:ascii="宋体" w:hAnsi="宋体"/>
          <w:color w:val="000000"/>
          <w:szCs w:val="21"/>
          <w:highlight w:val="none"/>
        </w:rPr>
        <w:t xml:space="preserve">（3）其他</w:t>
      </w:r>
      <w:r>
        <w:rPr>
          <w:rFonts w:hint="eastAsia" w:ascii="宋体" w:hAnsi="宋体"/>
          <w:color w:val="000000"/>
          <w:szCs w:val="21"/>
          <w:highlight w:val="none"/>
        </w:rPr>
        <w:t xml:space="preserve">方</w:t>
      </w:r>
      <w:r>
        <w:rPr>
          <w:rFonts w:ascii="宋体" w:hAnsi="宋体"/>
          <w:color w:val="000000"/>
          <w:szCs w:val="21"/>
          <w:highlight w:val="none"/>
        </w:rPr>
        <w:t xml:space="preserve">式:</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15.3.2 质量保证金的扣留 </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质量保证金的扣留采取以下第</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种方式：</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（1）在支付工程进度款时逐次扣留，在此情形下，质量保证金的计算基数不包括预付款的支付、扣回以及价格调整的金额；</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（2）工程竣工结算时一次性扣留质量保证金；</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（3）其他扣留方式:</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关于质量保证金的补充约定：</w:t>
      </w:r>
      <w:r>
        <w:rPr>
          <w:rFonts w:hint="eastAsia" w:ascii="宋体" w:hAnsi="宋体" w:eastAsia="宋体"/>
          <w:color w:val="000000"/>
          <w:szCs w:val="21"/>
          <w:highlight w:val="none"/>
          <w:u w:val="single"/>
          <w:lang w:eastAsia="zh-CN"/>
        </w:rPr>
        <w:t xml:space="preserve">本项目根据政府采购相关规定不预留质量保证金。工程质量保修期内，若因乙方原因产生质量问题，乙方须严格按照合同附件《工程质量保修书》约定，及时派员进场维修整改；若乙方未在规定期限内履行维修义务，甲方有权另行委托第三方实施维修，由此产生的全部合理费用（含维修、人工、材料、机械、检测等相关费用），均由乙方承担，甲方有权向乙方据实索赔。</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bookmarkEnd w:id="565"/>
      <w:r/>
      <w:bookmarkEnd w:id="566"/>
      <w:r>
        <w:rPr>
          <w:rFonts w:ascii="宋体" w:hAnsi="宋体"/>
          <w:color w:val="000000"/>
          <w:szCs w:val="21"/>
          <w:highlight w:val="none"/>
          <w:lang w:eastAsia="zh-CN"/>
        </w:rPr>
        <w:t xml:space="preserve">15.4保修</w:t>
      </w:r>
      <w:r>
        <w:rPr>
          <w:rFonts w:ascii="宋体" w:hAnsi="宋体"/>
          <w:color w:val="000000"/>
          <w:szCs w:val="21"/>
          <w:highlight w:val="none"/>
          <w:lang w:eastAsia="zh-CN"/>
        </w:rPr>
      </w:r>
      <w:r/>
    </w:p>
    <w:p>
      <w:pPr>
        <w:pStyle w:val="750"/>
        <w:ind w:firstLine="429"/>
        <w:spacing w:before="100" w:after="100" w:line="360" w:lineRule="auto"/>
        <w:rPr>
          <w:rFonts w:ascii="宋体" w:hAnsi="宋体"/>
          <w:color w:val="000000"/>
          <w:szCs w:val="21"/>
          <w:highlight w:val="none"/>
          <w:lang w:eastAsia="zh-CN"/>
        </w:rPr>
      </w:pPr>
      <w:r/>
      <w:bookmarkEnd w:id="567"/>
      <w:r>
        <w:rPr>
          <w:rFonts w:ascii="宋体" w:hAnsi="宋体"/>
          <w:color w:val="000000"/>
          <w:szCs w:val="21"/>
          <w:highlight w:val="none"/>
          <w:lang w:eastAsia="zh-CN"/>
        </w:rPr>
        <w:t xml:space="preserve">15.4.1 保修责任</w:t>
      </w:r>
      <w:r>
        <w:rPr>
          <w:rFonts w:ascii="宋体" w:hAnsi="宋体"/>
          <w:color w:val="000000"/>
          <w:szCs w:val="21"/>
          <w:highlight w:val="none"/>
          <w:lang w:eastAsia="zh-CN"/>
        </w:rPr>
      </w:r>
      <w:r/>
    </w:p>
    <w:p>
      <w:pPr>
        <w:pStyle w:val="750"/>
        <w:ind w:firstLine="429"/>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工程保修期为：</w:t>
      </w:r>
      <w:r>
        <w:rPr>
          <w:rFonts w:hint="eastAsia" w:ascii="宋体" w:hAnsi="宋体"/>
          <w:color w:val="000000"/>
          <w:szCs w:val="21"/>
          <w:highlight w:val="none"/>
          <w:u w:val="single"/>
          <w:lang w:eastAsia="zh-CN"/>
        </w:rPr>
        <w:t xml:space="preserve">详见合同附件</w:t>
      </w:r>
      <w:r>
        <w:rPr>
          <w:rFonts w:ascii="宋体" w:hAnsi="宋体"/>
          <w:color w:val="000000"/>
          <w:szCs w:val="21"/>
          <w:highlight w:val="none"/>
          <w:u w:val="single"/>
          <w:lang w:eastAsia="zh-CN"/>
        </w:rPr>
        <w:t xml:space="preserve">"工程质量保修书"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29"/>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15.4.3 修复通知</w:t>
      </w:r>
      <w:r>
        <w:rPr>
          <w:rFonts w:ascii="宋体" w:hAnsi="宋体"/>
          <w:color w:val="000000"/>
          <w:szCs w:val="21"/>
          <w:highlight w:val="none"/>
          <w:lang w:eastAsia="zh-CN"/>
        </w:rPr>
      </w:r>
      <w:r/>
    </w:p>
    <w:p>
      <w:pPr>
        <w:pStyle w:val="750"/>
        <w:ind w:firstLine="429"/>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收到保修通知并到达工程现场的合理时间：</w:t>
      </w:r>
      <w:r>
        <w:rPr>
          <w:rFonts w:hint="eastAsia" w:ascii="宋体" w:hAnsi="宋体"/>
          <w:color w:val="000000"/>
          <w:szCs w:val="21"/>
          <w:highlight w:val="none"/>
          <w:u w:val="single"/>
          <w:lang w:eastAsia="zh-CN"/>
        </w:rPr>
        <w:t xml:space="preserve">乙方收到保修通知后</w:t>
      </w:r>
      <w:r>
        <w:rPr>
          <w:rFonts w:ascii="宋体" w:hAnsi="宋体"/>
          <w:color w:val="000000"/>
          <w:szCs w:val="21"/>
          <w:highlight w:val="none"/>
          <w:u w:val="single"/>
          <w:lang w:eastAsia="zh-CN"/>
        </w:rPr>
        <w:t xml:space="preserve"> 24 小时内到达工程现场</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End w:id="568"/>
      <w:r/>
      <w:bookmarkEnd w:id="569"/>
      <w:r/>
      <w:bookmarkEnd w:id="570"/>
      <w:r/>
      <w:bookmarkEnd w:id="571"/>
      <w:r/>
      <w:bookmarkStart w:id="594" w:name="_Toc351203648"/>
      <w:r/>
      <w:bookmarkStart w:id="595" w:name="_Toc280868717"/>
      <w:r/>
      <w:bookmarkStart w:id="596" w:name="_Toc280868718"/>
      <w:r>
        <w:rPr>
          <w:b w:val="0"/>
          <w:color w:val="000000"/>
          <w:sz w:val="21"/>
          <w:szCs w:val="21"/>
          <w:highlight w:val="none"/>
          <w:lang w:eastAsia="zh-CN"/>
        </w:rPr>
        <w:t xml:space="preserve">16. 违约</w:t>
      </w:r>
      <w:bookmarkEnd w:id="594"/>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16.1 </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16.1.1</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违约的情形</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违约的其他情形：</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left="1100" w:hanging="110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    16.1.2 </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违约的责任</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违约责任的承担方式和计算方法：</w:t>
      </w:r>
      <w:r>
        <w:rPr>
          <w:rFonts w:ascii="宋体" w:hAnsi="宋体"/>
          <w:color w:val="000000"/>
          <w:szCs w:val="21"/>
          <w:highlight w:val="none"/>
          <w:lang w:eastAsia="zh-CN"/>
        </w:rPr>
      </w:r>
      <w:r/>
    </w:p>
    <w:p>
      <w:pPr>
        <w:pStyle w:val="881"/>
        <w:ind w:firstLine="440"/>
        <w:jc w:val="left"/>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（1）</w:t>
      </w:r>
      <w:r>
        <w:rPr>
          <w:rFonts w:ascii="宋体" w:hAnsi="宋体"/>
          <w:color w:val="000000"/>
          <w:szCs w:val="21"/>
          <w:highlight w:val="none"/>
          <w:lang w:eastAsia="zh-CN"/>
        </w:rPr>
        <w:t xml:space="preserve">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原因未能在计划开工日期前7天内下达开工通知的违约责任：</w:t>
      </w:r>
      <w:r>
        <w:rPr>
          <w:rFonts w:hint="eastAsia" w:ascii="宋体" w:hAnsi="宋体"/>
          <w:color w:val="000000"/>
          <w:szCs w:val="21"/>
          <w:highlight w:val="none"/>
          <w:u w:val="single"/>
          <w:lang w:eastAsia="zh-CN"/>
        </w:rPr>
        <w:t xml:space="preserve">相应工期顺延</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（2）</w:t>
      </w:r>
      <w:r>
        <w:rPr>
          <w:rFonts w:ascii="宋体" w:hAnsi="宋体"/>
          <w:color w:val="000000"/>
          <w:szCs w:val="21"/>
          <w:highlight w:val="none"/>
          <w:lang w:eastAsia="zh-CN"/>
        </w:rPr>
        <w:t xml:space="preserve">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原因未能按合同约定支付合同价款的违约责任：</w:t>
      </w:r>
      <w:r>
        <w:rPr>
          <w:rFonts w:hint="eastAsia" w:ascii="宋体" w:hAnsi="宋体" w:eastAsia="宋体"/>
          <w:color w:val="000000"/>
          <w:szCs w:val="21"/>
          <w:highlight w:val="none"/>
          <w:u w:val="single"/>
          <w:lang w:eastAsia="zh-CN"/>
        </w:rPr>
        <w:t xml:space="preserve">/</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（3）</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违反第10.1款</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变更的范围</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第（2）项约定，自行实施被取消的工作或转由他人实施的违约责任：</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（4）</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提供的材料、工程设备的规格、数量或质量不符合合同约定，或因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原因导致交货日期延误或交货地点变更等情况的违约责任：</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（5）因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违反合同约定造成暂停施工的违约责任：</w:t>
      </w:r>
      <w:r>
        <w:rPr>
          <w:rFonts w:hint="eastAsia" w:ascii="宋体" w:hAnsi="宋体"/>
          <w:color w:val="000000"/>
          <w:szCs w:val="21"/>
          <w:highlight w:val="none"/>
          <w:u w:val="single"/>
          <w:lang w:eastAsia="zh-CN"/>
        </w:rPr>
        <w:t xml:space="preserve">如造成工期延误的，工期相应顺延，甲方不承担</w:t>
      </w:r>
      <w:r>
        <w:rPr>
          <w:rFonts w:hint="eastAsia" w:ascii="宋体" w:hAnsi="宋体" w:eastAsia="宋体"/>
          <w:color w:val="000000"/>
          <w:szCs w:val="21"/>
          <w:highlight w:val="none"/>
          <w:u w:val="single"/>
          <w:lang w:eastAsia="zh-CN"/>
        </w:rPr>
        <w:t xml:space="preserve">工期以外其他</w:t>
      </w:r>
      <w:r>
        <w:rPr>
          <w:rFonts w:hint="eastAsia" w:ascii="宋体" w:hAnsi="宋体"/>
          <w:color w:val="000000"/>
          <w:szCs w:val="21"/>
          <w:highlight w:val="none"/>
          <w:u w:val="single"/>
          <w:lang w:eastAsia="zh-CN"/>
        </w:rPr>
        <w:t xml:space="preserve">违约责任</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（6）</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无正当理由没有在约定期限内发出复工指示，导致</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无法复工的违约责任：</w:t>
      </w:r>
      <w:r>
        <w:rPr>
          <w:rFonts w:hint="eastAsia" w:ascii="宋体" w:hAnsi="宋体"/>
          <w:color w:val="000000"/>
          <w:szCs w:val="21"/>
          <w:highlight w:val="none"/>
          <w:u w:val="single"/>
          <w:lang w:eastAsia="zh-CN"/>
        </w:rPr>
        <w:t xml:space="preserve">如造成工期延误的，工期相应顺延</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（7）</w:t>
      </w:r>
      <w:r>
        <w:rPr>
          <w:rFonts w:hint="eastAsia" w:ascii="宋体" w:hAnsi="宋体"/>
          <w:color w:val="000000"/>
          <w:szCs w:val="21"/>
          <w:highlight w:val="none"/>
          <w:lang w:eastAsia="zh-CN"/>
        </w:rPr>
        <w:t xml:space="preserve">其他：</w:t>
      </w:r>
      <w:r>
        <w:rPr>
          <w:rFonts w:hint="eastAsia" w:ascii="宋体" w:hAnsi="宋体" w:eastAsia="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16.1.3 因</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违约解除合同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按16.1.1项</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违约的情形</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t xml:space="preserve">约定暂停施工满</w:t>
      </w:r>
      <w:r>
        <w:rPr>
          <w:rFonts w:ascii="宋体" w:hAnsi="宋体"/>
          <w:color w:val="000000"/>
          <w:szCs w:val="21"/>
          <w:highlight w:val="none"/>
          <w:u w:val="single"/>
          <w:lang w:eastAsia="zh-CN"/>
        </w:rPr>
        <w:t xml:space="preserve">28  </w:t>
      </w:r>
      <w:r>
        <w:rPr>
          <w:rFonts w:ascii="宋体" w:hAnsi="宋体"/>
          <w:color w:val="000000"/>
          <w:szCs w:val="21"/>
          <w:highlight w:val="none"/>
          <w:lang w:eastAsia="zh-CN"/>
        </w:rPr>
        <w:t xml:space="preserve">天后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仍不纠正其违约行为并致使合同目的不能实现的，</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有权解除合同。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16.2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16.2.1 </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违约的情形</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违约的其他情形：</w:t>
      </w:r>
      <w:r>
        <w:rPr>
          <w:rFonts w:hint="eastAsia" w:ascii="宋体" w:hAnsi="宋体"/>
          <w:color w:val="000000"/>
          <w:szCs w:val="21"/>
          <w:highlight w:val="none"/>
          <w:u w:val="single"/>
          <w:lang w:eastAsia="zh-CN"/>
        </w:rPr>
        <w:t xml:space="preserve">另行商定</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16.2.2</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违约的责任</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违约责任的承担方式和计算方法：</w:t>
      </w:r>
      <w:r>
        <w:rPr>
          <w:rFonts w:hint="eastAsia" w:ascii="宋体" w:hAnsi="宋体"/>
          <w:color w:val="000000"/>
          <w:szCs w:val="21"/>
          <w:highlight w:val="none"/>
          <w:u w:val="single"/>
          <w:lang w:eastAsia="zh-CN"/>
        </w:rPr>
        <w:t xml:space="preserve">合同工期执行乙方</w:t>
      </w:r>
      <w:r>
        <w:rPr>
          <w:rFonts w:hint="eastAsia" w:ascii="宋体" w:hAnsi="宋体" w:eastAsia="宋体"/>
          <w:color w:val="000000"/>
          <w:szCs w:val="21"/>
          <w:highlight w:val="none"/>
          <w:u w:val="single"/>
          <w:lang w:eastAsia="zh-CN"/>
        </w:rPr>
        <w:t xml:space="preserve">响应文件</w:t>
      </w:r>
      <w:r>
        <w:rPr>
          <w:rFonts w:hint="eastAsia" w:ascii="宋体" w:hAnsi="宋体"/>
          <w:color w:val="000000"/>
          <w:szCs w:val="21"/>
          <w:highlight w:val="none"/>
          <w:u w:val="single"/>
          <w:lang w:eastAsia="zh-CN"/>
        </w:rPr>
        <w:t xml:space="preserve">中的自报工期；工期延误一天按合同总价的千分之一支付违约金。违约金不足以弥补甲方的损失，甲方有权要求乙方赔偿损失，该赔偿数额以跟踪审计后的数据为准。乙方应按现行的国家施工验收规范和质量评定标准施工，必须达到国家和专业的质量评定的标准，如达不到合同规定的质量标准，按结算价的</w:t>
      </w:r>
      <w:r>
        <w:rPr>
          <w:rFonts w:ascii="宋体" w:hAnsi="宋体"/>
          <w:color w:val="000000"/>
          <w:szCs w:val="21"/>
          <w:highlight w:val="none"/>
          <w:u w:val="single"/>
          <w:lang w:eastAsia="zh-CN"/>
        </w:rPr>
        <w:t xml:space="preserve"> 2%支付违约金，并负责无偿返修，直至工程符合合同约定验收标准，如上述约定仍不足以弥补</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的损失，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有权要求</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赔偿损失，该赔偿数额以跟踪审计后的数据为准</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16.2.3 因</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违约解除合同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违约解除合同的特别约定：</w:t>
      </w:r>
      <w:r>
        <w:rPr>
          <w:rFonts w:hint="eastAsia" w:ascii="宋体" w:hAnsi="宋体"/>
          <w:color w:val="000000"/>
          <w:szCs w:val="21"/>
          <w:highlight w:val="none"/>
          <w:u w:val="single"/>
          <w:lang w:eastAsia="zh-CN"/>
        </w:rPr>
        <w:t xml:space="preserve">工期延误达到</w:t>
      </w:r>
      <w:r>
        <w:rPr>
          <w:rFonts w:ascii="宋体" w:hAnsi="宋体"/>
          <w:color w:val="000000"/>
          <w:szCs w:val="21"/>
          <w:highlight w:val="none"/>
          <w:u w:val="single"/>
          <w:lang w:eastAsia="zh-CN"/>
        </w:rPr>
        <w:t xml:space="preserve"> 30 日，</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有权解除合同，合同的解除不免除</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按照本条款的约定承担工期延误违约责任。如果</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借故拖延工程进度、导致工程停工超过 15 日的，</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有权更换施工单位，并且由此造成的一切损失（包括但不限于重新招标费用、重新招标的中标价与原中标价的价差、工期延误等）均由</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负责赔偿。所有违约金和赔偿金的支付不减轻</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合同项下的任何责任和义务</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hint="eastAsia" w:ascii="宋体" w:hAnsi="宋体"/>
          <w:color w:val="000000"/>
          <w:szCs w:val="21"/>
          <w:highlight w:val="none"/>
          <w:lang w:eastAsia="zh-CN"/>
        </w:rPr>
        <w:t xml:space="preserve">甲方继续</w:t>
      </w:r>
      <w:r>
        <w:rPr>
          <w:rFonts w:ascii="宋体" w:hAnsi="宋体"/>
          <w:color w:val="000000"/>
          <w:szCs w:val="21"/>
          <w:highlight w:val="none"/>
          <w:lang w:eastAsia="zh-CN"/>
        </w:rPr>
        <w:t xml:space="preserve">使用</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在施工现场的材料、设备、临时工程、</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文件和由</w:t>
      </w: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或以其名义编制的其他文件</w:t>
      </w:r>
      <w:r>
        <w:rPr>
          <w:rFonts w:hint="eastAsia" w:ascii="宋体" w:hAnsi="宋体"/>
          <w:color w:val="000000"/>
          <w:szCs w:val="21"/>
          <w:highlight w:val="none"/>
          <w:lang w:eastAsia="zh-CN"/>
        </w:rPr>
        <w:t xml:space="preserve">的费用承担方式</w:t>
      </w:r>
      <w:r>
        <w:rPr>
          <w:rFonts w:ascii="宋体" w:hAnsi="宋体"/>
          <w:color w:val="000000"/>
          <w:szCs w:val="21"/>
          <w:highlight w:val="none"/>
          <w:lang w:eastAsia="zh-CN"/>
        </w:rPr>
        <w:t xml:space="preserve">：</w:t>
      </w:r>
      <w:r>
        <w:rPr>
          <w:rFonts w:hint="eastAsia" w:ascii="宋体" w:hAnsi="宋体"/>
          <w:color w:val="000000"/>
          <w:szCs w:val="21"/>
          <w:highlight w:val="none"/>
          <w:u w:val="single"/>
          <w:lang w:eastAsia="zh-CN"/>
        </w:rPr>
        <w:t xml:space="preserve">无</w:t>
      </w:r>
      <w:r>
        <w:rPr>
          <w:rFonts w:hint="eastAsia" w:ascii="宋体" w:hAnsi="宋体"/>
          <w:color w:val="000000"/>
          <w:szCs w:val="21"/>
          <w:highlight w:val="none"/>
          <w:lang w:eastAsia="zh-CN"/>
        </w:rPr>
        <w:t xml:space="preserve">。</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597" w:name="_Toc351203649"/>
      <w:r>
        <w:rPr>
          <w:b w:val="0"/>
          <w:color w:val="000000"/>
          <w:sz w:val="21"/>
          <w:szCs w:val="21"/>
          <w:highlight w:val="none"/>
          <w:lang w:eastAsia="zh-CN"/>
        </w:rPr>
        <w:t xml:space="preserve">17. 不可抗力</w:t>
      </w:r>
      <w:bookmarkEnd w:id="595"/>
      <w:r/>
      <w:bookmarkEnd w:id="597"/>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17.1 不可抗力的确认</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除通用合同条款约定的不可抗力事件之外，视为不可抗力的其他情形： </w:t>
      </w:r>
      <w:r>
        <w:rPr>
          <w:rFonts w:ascii="宋体" w:hAnsi="宋体"/>
          <w:color w:val="000000"/>
          <w:szCs w:val="21"/>
          <w:highlight w:val="none"/>
          <w:u w:val="single"/>
          <w:lang w:eastAsia="zh-CN"/>
        </w:rPr>
        <w:t xml:space="preserve">1、不可抗力包括因战争、动乱、空中飞行物体坠落或其他非</w:t>
      </w:r>
      <w:r>
        <w:rPr>
          <w:rFonts w:hint="eastAsia" w:ascii="宋体" w:hAnsi="宋体"/>
          <w:color w:val="000000"/>
          <w:szCs w:val="21"/>
          <w:highlight w:val="none"/>
          <w:u w:val="single"/>
          <w:lang w:eastAsia="zh-CN"/>
        </w:rPr>
        <w:t xml:space="preserve">甲方乙方</w:t>
      </w:r>
      <w:r>
        <w:rPr>
          <w:rFonts w:ascii="宋体" w:hAnsi="宋体"/>
          <w:color w:val="000000"/>
          <w:szCs w:val="21"/>
          <w:highlight w:val="none"/>
          <w:u w:val="single"/>
          <w:lang w:eastAsia="zh-CN"/>
        </w:rPr>
        <w:t xml:space="preserve">责任造成的爆炸、火灾，以及以下方面的自然灾害：</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1.1 烈度为 6 级以上的地震；</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1.2 6 级以上持续 24 小时的大风；</w:t>
      </w:r>
      <w:r>
        <w:rPr>
          <w:rFonts w:ascii="宋体" w:hAnsi="宋体"/>
          <w:color w:val="000000"/>
          <w:szCs w:val="21"/>
          <w:highlight w:val="none"/>
          <w:u w:val="single"/>
          <w:lang w:eastAsia="zh-CN"/>
        </w:rPr>
        <w:tab/>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1.3 持续降雨 24 小时且降雨量 200 mm 以上；下雪为 30mm 以上；</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1.4 40℃及以上持续 24 小时的高温；</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2.不可抗力事件发生后，</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应立即通知</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，在力所能及的条件下迅速采取措施，尽力减少损失，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应协助</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采取措施。不可抗力事件结束后 48 小时内</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向</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通报受害情况和损失情</w:t>
      </w:r>
      <w:r>
        <w:rPr>
          <w:rFonts w:hint="eastAsia" w:ascii="宋体" w:hAnsi="宋体"/>
          <w:color w:val="000000"/>
          <w:szCs w:val="21"/>
          <w:highlight w:val="none"/>
          <w:u w:val="single"/>
          <w:lang w:eastAsia="zh-CN"/>
        </w:rPr>
        <w:t xml:space="preserve">况，及预计清理和修复的费用。</w:t>
      </w:r>
      <w:r>
        <w:rPr>
          <w:rFonts w:ascii="宋体" w:hAnsi="宋体"/>
          <w:color w:val="000000"/>
          <w:szCs w:val="21"/>
          <w:highlight w:val="none"/>
          <w:u w:val="single"/>
          <w:lang w:eastAsia="zh-CN"/>
        </w:rPr>
        <w:t xml:space="preserve"> 不可抗事件持续发生，</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应每隔 7 天向</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报告一次受害情况。不可抗力事件结束后 14 天内，</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向</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提交清理和修复费用的正式报告及有关资料。</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3.因不可抗力事件导致的费用由双方按以下方法分别承担：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3.1 工程本身（</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施工质量未达标准除外）的损害、因工程损害导致第三方人员伤亡和财产损失以及运至施工场地用于施工的材料和待安装的设备的损害、清理、修复费用，由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3.2 </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人员伤亡的分别由其所在单位负责，并承担相应费用；</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3.3 </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机械设备损坏</w:t>
      </w:r>
      <w:r>
        <w:rPr>
          <w:rFonts w:hint="eastAsia" w:ascii="宋体" w:hAnsi="宋体"/>
          <w:color w:val="000000"/>
          <w:szCs w:val="21"/>
          <w:highlight w:val="none"/>
          <w:u w:val="single"/>
          <w:lang w:eastAsia="zh-CN"/>
        </w:rPr>
        <w:t xml:space="preserve">及停工损失，由乙方承担；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3.4 停工期间，</w:t>
      </w:r>
      <w:r>
        <w:rPr>
          <w:rFonts w:hint="eastAsia" w:ascii="宋体" w:hAnsi="宋体"/>
          <w:color w:val="000000"/>
          <w:szCs w:val="21"/>
          <w:highlight w:val="none"/>
          <w:u w:val="single"/>
          <w:lang w:eastAsia="zh-CN"/>
        </w:rPr>
        <w:t xml:space="preserve">乙方</w:t>
      </w:r>
      <w:r>
        <w:rPr>
          <w:rFonts w:ascii="宋体" w:hAnsi="宋体"/>
          <w:color w:val="000000"/>
          <w:szCs w:val="21"/>
          <w:highlight w:val="none"/>
          <w:u w:val="single"/>
          <w:lang w:eastAsia="zh-CN"/>
        </w:rPr>
        <w:t xml:space="preserve">应</w:t>
      </w:r>
      <w:r>
        <w:rPr>
          <w:rFonts w:hint="eastAsia" w:ascii="宋体" w:hAnsi="宋体" w:eastAsia="宋体"/>
          <w:color w:val="000000"/>
          <w:szCs w:val="21"/>
          <w:highlight w:val="none"/>
          <w:u w:val="single"/>
          <w:lang w:eastAsia="zh-CN"/>
        </w:rPr>
        <w:t xml:space="preserve">甲方</w:t>
      </w:r>
      <w:r>
        <w:rPr>
          <w:rFonts w:ascii="宋体" w:hAnsi="宋体"/>
          <w:color w:val="000000"/>
          <w:szCs w:val="21"/>
          <w:highlight w:val="none"/>
          <w:u w:val="single"/>
          <w:lang w:eastAsia="zh-CN"/>
        </w:rPr>
        <w:t xml:space="preserve">要求留在施工场地的必要的管理人员及保卫人员的费用由</w:t>
      </w:r>
      <w:r>
        <w:rPr>
          <w:rFonts w:hint="eastAsia" w:ascii="宋体" w:hAnsi="宋体"/>
          <w:color w:val="000000"/>
          <w:szCs w:val="21"/>
          <w:highlight w:val="none"/>
          <w:u w:val="single"/>
          <w:lang w:eastAsia="zh-CN"/>
        </w:rPr>
        <w:t xml:space="preserve">甲方</w:t>
      </w:r>
      <w:r>
        <w:rPr>
          <w:rFonts w:ascii="宋体" w:hAnsi="宋体"/>
          <w:color w:val="000000"/>
          <w:szCs w:val="21"/>
          <w:highlight w:val="none"/>
          <w:u w:val="single"/>
          <w:lang w:eastAsia="zh-CN"/>
        </w:rPr>
        <w:t xml:space="preserve">承担；</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u w:val="single"/>
          <w:lang w:eastAsia="zh-CN"/>
        </w:rPr>
        <w:t xml:space="preserve">3.5 因合同一方迟延履行合同后发生不可抗力的，不能免除迟延履行方的相应责任</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17.4 因不可抗力解除合同</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合同解除后，</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应在商定或确定</w:t>
      </w:r>
      <w:r>
        <w:rPr>
          <w:rFonts w:hint="eastAsia" w:ascii="宋体" w:hAnsi="宋体"/>
          <w:color w:val="000000"/>
          <w:szCs w:val="21"/>
          <w:highlight w:val="none"/>
          <w:lang w:eastAsia="zh-CN"/>
        </w:rPr>
        <w:t xml:space="preserve">甲方</w:t>
      </w:r>
      <w:r>
        <w:rPr>
          <w:rFonts w:ascii="宋体" w:hAnsi="宋体"/>
          <w:color w:val="000000"/>
          <w:szCs w:val="21"/>
          <w:highlight w:val="none"/>
          <w:lang w:eastAsia="zh-CN"/>
        </w:rPr>
        <w:t xml:space="preserve">应支付款项后</w:t>
      </w:r>
      <w:r>
        <w:rPr>
          <w:rFonts w:ascii="宋体" w:hAnsi="宋体"/>
          <w:color w:val="000000"/>
          <w:szCs w:val="21"/>
          <w:highlight w:val="none"/>
          <w:u w:val="single"/>
          <w:lang w:eastAsia="zh-CN"/>
        </w:rPr>
        <w:t xml:space="preserve">28  </w:t>
      </w:r>
      <w:r>
        <w:rPr>
          <w:rFonts w:ascii="宋体" w:hAnsi="宋体"/>
          <w:color w:val="000000"/>
          <w:szCs w:val="21"/>
          <w:highlight w:val="none"/>
          <w:lang w:eastAsia="zh-CN"/>
        </w:rPr>
        <w:t xml:space="preserve">天内完成款项的支付。</w:t>
      </w:r>
      <w:r>
        <w:rPr>
          <w:rFonts w:ascii="宋体" w:hAnsi="宋体"/>
          <w:color w:val="000000"/>
          <w:szCs w:val="21"/>
          <w:highlight w:val="none"/>
          <w:lang w:eastAsia="zh-CN"/>
        </w:rPr>
      </w:r>
      <w:r/>
    </w:p>
    <w:p>
      <w:pPr>
        <w:pStyle w:val="754"/>
        <w:spacing w:before="100" w:after="100" w:line="360" w:lineRule="auto"/>
        <w:rPr>
          <w:b w:val="0"/>
          <w:color w:val="000000"/>
          <w:sz w:val="21"/>
          <w:szCs w:val="21"/>
          <w:highlight w:val="none"/>
          <w:lang w:eastAsia="zh-CN"/>
        </w:rPr>
      </w:pPr>
      <w:r/>
      <w:bookmarkStart w:id="598" w:name="_Toc351203650"/>
      <w:r>
        <w:rPr>
          <w:b w:val="0"/>
          <w:color w:val="000000"/>
          <w:sz w:val="21"/>
          <w:szCs w:val="21"/>
          <w:highlight w:val="none"/>
          <w:lang w:eastAsia="zh-CN"/>
        </w:rPr>
        <w:t xml:space="preserve">18. 保险</w:t>
      </w:r>
      <w:bookmarkEnd w:id="598"/>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596"/>
      <w:r>
        <w:rPr>
          <w:rFonts w:ascii="宋体" w:hAnsi="宋体"/>
          <w:color w:val="000000"/>
          <w:szCs w:val="21"/>
          <w:highlight w:val="none"/>
          <w:lang w:eastAsia="zh-CN"/>
        </w:rPr>
        <w:t xml:space="preserve">18.1 工程保险</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关于工程保险的特别约定：</w:t>
      </w:r>
      <w:r>
        <w:rPr>
          <w:rFonts w:hint="eastAsia" w:ascii="宋体" w:hAnsi="宋体"/>
          <w:color w:val="000000"/>
          <w:szCs w:val="21"/>
          <w:highlight w:val="none"/>
          <w:u w:val="single"/>
          <w:lang w:eastAsia="zh-CN"/>
        </w:rPr>
        <w:t xml:space="preserve">乙方必须按国家相关规定为本项目从事危险作业的职工办理意外伤害保险、第三者责任险以及投保建筑工程一切险、以及其它依据国家、江苏省、南京市有关法律、法规、规章、规范性文件应当为本项目所涉及到的人、料、机办理的人身、财产保险，乙方投标时已充分考虑上述费用并包含在签约的合同价中，甲方不接受乙方以此类理由提出额外费用和延长工期要求，否则甲方有权从最近一期工程款中代扣办理，并由乙方承担负全部责任和费用</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18.3 其他保险</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关于其他保险的约定：</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hint="eastAsia" w:ascii="宋体" w:hAnsi="宋体"/>
          <w:color w:val="000000"/>
          <w:szCs w:val="21"/>
          <w:highlight w:val="none"/>
          <w:lang w:eastAsia="zh-CN"/>
        </w:rPr>
        <w:t xml:space="preserve">乙方</w:t>
      </w:r>
      <w:r>
        <w:rPr>
          <w:rFonts w:ascii="宋体" w:hAnsi="宋体"/>
          <w:color w:val="000000"/>
          <w:szCs w:val="21"/>
          <w:highlight w:val="none"/>
          <w:lang w:eastAsia="zh-CN"/>
        </w:rPr>
        <w:t xml:space="preserve">是否应为其施工设备等办理财产保险：</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18.7 通知义务</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关于变更保险合同时的通知义务的约定：</w:t>
      </w:r>
      <w:r>
        <w:rPr>
          <w:rFonts w:hint="eastAsia" w:ascii="宋体" w:hAnsi="宋体"/>
          <w:color w:val="000000"/>
          <w:szCs w:val="21"/>
          <w:highlight w:val="none"/>
          <w:u w:val="single"/>
          <w:lang w:eastAsia="zh-CN"/>
        </w:rPr>
        <w:t xml:space="preserve">按通用条款执行</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4"/>
        <w:spacing w:before="100" w:after="100" w:line="360" w:lineRule="auto"/>
        <w:rPr>
          <w:b w:val="0"/>
          <w:color w:val="000000"/>
          <w:sz w:val="21"/>
          <w:szCs w:val="21"/>
          <w:highlight w:val="none"/>
          <w:lang w:eastAsia="zh-CN"/>
        </w:rPr>
      </w:pPr>
      <w:r/>
      <w:bookmarkEnd w:id="577"/>
      <w:r/>
      <w:bookmarkEnd w:id="578"/>
      <w:r/>
      <w:bookmarkEnd w:id="579"/>
      <w:r/>
      <w:bookmarkEnd w:id="580"/>
      <w:r/>
      <w:bookmarkEnd w:id="581"/>
      <w:r/>
      <w:bookmarkEnd w:id="582"/>
      <w:r/>
      <w:bookmarkEnd w:id="583"/>
      <w:r/>
      <w:bookmarkEnd w:id="584"/>
      <w:r/>
      <w:bookmarkEnd w:id="585"/>
      <w:r/>
      <w:bookmarkEnd w:id="586"/>
      <w:r/>
      <w:bookmarkEnd w:id="587"/>
      <w:r/>
      <w:bookmarkEnd w:id="591"/>
      <w:r/>
      <w:bookmarkStart w:id="599" w:name="_Toc351203651"/>
      <w:r>
        <w:rPr>
          <w:b w:val="0"/>
          <w:color w:val="000000"/>
          <w:sz w:val="21"/>
          <w:szCs w:val="21"/>
          <w:highlight w:val="none"/>
          <w:lang w:eastAsia="zh-CN"/>
        </w:rPr>
        <w:t xml:space="preserve">20. 争议解决</w:t>
      </w:r>
      <w:bookmarkEnd w:id="599"/>
      <w:r>
        <w:rPr>
          <w:b w:val="0"/>
          <w:color w:val="000000"/>
          <w:sz w:val="21"/>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bookmarkEnd w:id="589"/>
      <w:r/>
      <w:bookmarkEnd w:id="590"/>
      <w:r>
        <w:rPr>
          <w:rFonts w:ascii="宋体" w:hAnsi="宋体"/>
          <w:color w:val="000000"/>
          <w:szCs w:val="21"/>
          <w:highlight w:val="none"/>
          <w:lang w:eastAsia="zh-CN"/>
        </w:rPr>
        <w:t xml:space="preserve">20.3 争</w:t>
      </w:r>
      <w:bookmarkEnd w:id="588"/>
      <w:r>
        <w:rPr>
          <w:rFonts w:ascii="宋体" w:hAnsi="宋体"/>
          <w:color w:val="000000"/>
          <w:szCs w:val="21"/>
          <w:highlight w:val="none"/>
          <w:lang w:eastAsia="zh-CN"/>
        </w:rPr>
        <w:t xml:space="preserve">议评审</w:t>
      </w:r>
      <w:r>
        <w:rPr>
          <w:rFonts w:ascii="宋体" w:hAnsi="宋体"/>
          <w:color w:val="000000"/>
          <w:szCs w:val="21"/>
          <w:highlight w:val="none"/>
          <w:lang w:eastAsia="zh-CN"/>
        </w:rPr>
      </w:r>
      <w:r/>
    </w:p>
    <w:p>
      <w:pPr>
        <w:pStyle w:val="750"/>
        <w:ind w:left="156" w:firstLine="33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合同当事人是否同意将工程争议提交争议评审小组决</w:t>
      </w:r>
      <w:r>
        <w:rPr>
          <w:rFonts w:hint="eastAsia" w:ascii="宋体" w:hAnsi="宋体"/>
          <w:color w:val="000000"/>
          <w:szCs w:val="21"/>
          <w:highlight w:val="none"/>
          <w:lang w:eastAsia="zh-CN"/>
        </w:rPr>
        <w:t xml:space="preserve">定：</w:t>
      </w:r>
      <w:r>
        <w:rPr>
          <w:rFonts w:hint="eastAsia" w:ascii="宋体" w:hAnsi="宋体"/>
          <w:color w:val="000000"/>
          <w:szCs w:val="21"/>
          <w:highlight w:val="none"/>
          <w:u w:val="single"/>
          <w:lang w:eastAsia="zh-CN"/>
        </w:rPr>
        <w:t xml:space="preserve">否</w:t>
      </w:r>
      <w:r>
        <w:rPr>
          <w:rFonts w:hint="eastAsia"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20.3.1 争议评审小组的确定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u w:val="single"/>
          <w:lang w:eastAsia="zh-CN"/>
        </w:rPr>
      </w:pPr>
      <w:r>
        <w:rPr>
          <w:rFonts w:ascii="宋体" w:hAnsi="宋体"/>
          <w:color w:val="000000"/>
          <w:szCs w:val="21"/>
          <w:highlight w:val="none"/>
          <w:lang w:eastAsia="zh-CN"/>
        </w:rPr>
        <w:t xml:space="preserve">争议评审小组成员的确定：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u w:val="singl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选定争议评审员的期限：</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争议评审小组成员的报酬承担方式：</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其他事项的约定：</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20.3.2 争议评审小组的决定</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合同当事人关于本项的约定：</w:t>
      </w:r>
      <w:r>
        <w:rPr>
          <w:rFonts w:hint="eastAsia" w:ascii="宋体" w:hAnsi="宋体"/>
          <w:color w:val="000000"/>
          <w:szCs w:val="21"/>
          <w:highlight w:val="none"/>
          <w:u w:val="single"/>
          <w:lang w:eastAsia="zh-CN"/>
        </w:rPr>
        <w:t xml:space="preserve">无</w:t>
      </w:r>
      <w:r>
        <w:rPr>
          <w:rFonts w:ascii="宋体" w:hAnsi="宋体"/>
          <w:color w:val="000000"/>
          <w:szCs w:val="21"/>
          <w:highlight w:val="none"/>
          <w:lang w:eastAsia="zh-CN"/>
        </w:rPr>
        <w:t xml:space="preserve">。</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20.4仲裁或诉讼</w:t>
      </w:r>
      <w:bookmarkEnd w:id="592"/>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因合同及合同有关事项发生的争议，按下列第</w:t>
      </w:r>
      <w:r>
        <w:rPr>
          <w:rFonts w:ascii="宋体" w:hAnsi="宋体"/>
          <w:color w:val="000000"/>
          <w:szCs w:val="21"/>
          <w:highlight w:val="none"/>
          <w:u w:val="single"/>
          <w:lang w:eastAsia="zh-CN"/>
        </w:rPr>
        <w:t xml:space="preserve">2    </w:t>
      </w:r>
      <w:r>
        <w:rPr>
          <w:rFonts w:ascii="宋体" w:hAnsi="宋体"/>
          <w:color w:val="000000"/>
          <w:szCs w:val="21"/>
          <w:highlight w:val="none"/>
          <w:lang w:eastAsia="zh-CN"/>
        </w:rPr>
        <w:t xml:space="preserve">种方式</w:t>
      </w:r>
      <w:r>
        <w:rPr>
          <w:rFonts w:hint="eastAsia" w:ascii="宋体" w:hAnsi="宋体"/>
          <w:color w:val="000000"/>
          <w:szCs w:val="21"/>
          <w:highlight w:val="none"/>
          <w:lang w:eastAsia="zh-CN"/>
        </w:rPr>
        <w:t xml:space="preserve">解</w:t>
      </w:r>
      <w:r>
        <w:rPr>
          <w:rFonts w:ascii="宋体" w:hAnsi="宋体"/>
          <w:color w:val="000000"/>
          <w:szCs w:val="21"/>
          <w:highlight w:val="none"/>
          <w:lang w:eastAsia="zh-CN"/>
        </w:rPr>
        <w:t xml:space="preserve">决：</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（1）向</w:t>
      </w:r>
      <w:r>
        <w:rPr>
          <w:rFonts w:ascii="宋体" w:hAnsi="宋体"/>
          <w:color w:val="000000"/>
          <w:szCs w:val="21"/>
          <w:highlight w:val="none"/>
          <w:u w:val="single"/>
          <w:lang w:eastAsia="zh-CN"/>
        </w:rPr>
        <w:t xml:space="preserve">/                  </w:t>
      </w:r>
      <w:r>
        <w:rPr>
          <w:rFonts w:ascii="宋体" w:hAnsi="宋体"/>
          <w:color w:val="000000"/>
          <w:szCs w:val="21"/>
          <w:highlight w:val="none"/>
          <w:lang w:eastAsia="zh-CN"/>
        </w:rPr>
        <w:t xml:space="preserve">仲裁委员会申请仲裁；</w:t>
      </w:r>
      <w:r>
        <w:rPr>
          <w:rFonts w:ascii="宋体" w:hAnsi="宋体"/>
          <w:color w:val="000000"/>
          <w:szCs w:val="21"/>
          <w:highlight w:val="none"/>
          <w:lang w:eastAsia="zh-CN"/>
        </w:rPr>
      </w:r>
      <w:r/>
    </w:p>
    <w:p>
      <w:pPr>
        <w:pStyle w:val="750"/>
        <w:ind w:firstLine="440"/>
        <w:spacing w:before="100" w:after="100" w:line="360" w:lineRule="auto"/>
        <w:rPr>
          <w:rFonts w:ascii="宋体" w:hAnsi="宋体"/>
          <w:color w:val="000000"/>
          <w:szCs w:val="21"/>
          <w:highlight w:val="none"/>
          <w:lang w:eastAsia="zh-CN"/>
        </w:rPr>
      </w:pPr>
      <w:r>
        <w:rPr>
          <w:rFonts w:ascii="宋体" w:hAnsi="宋体"/>
          <w:color w:val="000000"/>
          <w:szCs w:val="21"/>
          <w:highlight w:val="none"/>
          <w:lang w:eastAsia="zh-CN"/>
        </w:rPr>
        <w:t xml:space="preserve">（2）向</w:t>
      </w:r>
      <w:r>
        <w:rPr>
          <w:rFonts w:hint="eastAsia" w:ascii="宋体" w:hAnsi="宋体"/>
          <w:color w:val="000000"/>
          <w:szCs w:val="21"/>
          <w:highlight w:val="none"/>
          <w:u w:val="single"/>
          <w:lang w:eastAsia="zh-CN"/>
        </w:rPr>
        <w:t xml:space="preserve">工地所在地</w:t>
      </w:r>
      <w:r>
        <w:rPr>
          <w:rFonts w:ascii="宋体" w:hAnsi="宋体"/>
          <w:color w:val="000000"/>
          <w:szCs w:val="21"/>
          <w:highlight w:val="none"/>
          <w:lang w:eastAsia="zh-CN"/>
        </w:rPr>
        <w:t xml:space="preserve">人民法院起诉。</w:t>
      </w:r>
      <w:bookmarkEnd w:id="572"/>
      <w:r/>
      <w:bookmarkEnd w:id="573"/>
      <w:r/>
      <w:bookmarkEnd w:id="574"/>
      <w:r/>
      <w:bookmarkEnd w:id="575"/>
      <w:r/>
      <w:bookmarkEnd w:id="576"/>
      <w:r/>
      <w:bookmarkEnd w:id="593"/>
      <w:r>
        <w:rPr>
          <w:rFonts w:ascii="宋体" w:hAnsi="宋体"/>
          <w:color w:val="000000"/>
          <w:szCs w:val="21"/>
          <w:highlight w:val="none"/>
          <w:lang w:eastAsia="zh-CN"/>
        </w:rPr>
      </w:r>
      <w:r/>
    </w:p>
    <w:p>
      <w:pPr>
        <w:pStyle w:val="879"/>
        <w:spacing w:line="360" w:lineRule="auto"/>
        <w:rPr>
          <w:color w:val="000000"/>
          <w:highlight w:val="none"/>
        </w:rPr>
      </w:pPr>
      <w:r>
        <w:rPr>
          <w:color w:val="000000"/>
          <w:highlight w:val="none"/>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rPr>
          <w:color w:val="000000"/>
          <w:highlight w:val="none"/>
          <w:lang w:eastAsia="zh-CN"/>
        </w:rPr>
      </w:pPr>
      <w:r>
        <w:rPr>
          <w:color w:val="000000"/>
          <w:highlight w:val="none"/>
          <w:lang w:eastAsia="zh-CN"/>
        </w:rPr>
        <w:br w:type="page" w:clear="all"/>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合同附件</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附件1：</w:t>
      </w:r>
      <w:r>
        <w:rPr>
          <w:color w:val="000000"/>
          <w:highlight w:val="none"/>
          <w:lang w:eastAsia="zh-CN"/>
        </w:rPr>
      </w:r>
      <w:r/>
    </w:p>
    <w:p>
      <w:pPr>
        <w:pStyle w:val="750"/>
        <w:jc w:val="center"/>
        <w:spacing w:line="360" w:lineRule="auto"/>
        <w:rPr>
          <w:b/>
          <w:color w:val="000000"/>
          <w:sz w:val="28"/>
          <w:szCs w:val="28"/>
          <w:highlight w:val="none"/>
          <w:lang w:eastAsia="zh-CN"/>
        </w:rPr>
      </w:pPr>
      <w:r>
        <w:rPr>
          <w:rFonts w:hint="eastAsia"/>
          <w:b/>
          <w:color w:val="000000"/>
          <w:sz w:val="28"/>
          <w:szCs w:val="28"/>
          <w:highlight w:val="none"/>
          <w:lang w:eastAsia="zh-CN"/>
        </w:rPr>
        <w:t xml:space="preserve">工程质量保修书</w:t>
      </w:r>
      <w:r>
        <w:rPr>
          <w:b/>
          <w:color w:val="000000"/>
          <w:sz w:val="28"/>
          <w:szCs w:val="28"/>
          <w:highlight w:val="none"/>
          <w:lang w:eastAsia="zh-CN"/>
        </w:rPr>
      </w:r>
      <w:r/>
    </w:p>
    <w:p>
      <w:pPr>
        <w:pStyle w:val="750"/>
        <w:spacing w:line="360" w:lineRule="auto"/>
        <w:rPr>
          <w:rFonts w:hint="eastAsia" w:eastAsia="宋体"/>
          <w:color w:val="000000"/>
          <w:highlight w:val="none"/>
          <w:lang w:eastAsia="zh-CN"/>
        </w:rPr>
      </w:pPr>
      <w:r>
        <w:rPr>
          <w:rFonts w:hint="eastAsia"/>
          <w:color w:val="000000"/>
          <w:highlight w:val="none"/>
          <w:lang w:val="en-US" w:eastAsia="zh-CN"/>
        </w:rPr>
        <w:t xml:space="preserve">甲方</w:t>
      </w:r>
      <w:r>
        <w:rPr>
          <w:rFonts w:hint="eastAsia"/>
          <w:color w:val="000000"/>
          <w:highlight w:val="none"/>
          <w:lang w:eastAsia="zh-CN"/>
        </w:rPr>
        <w:t xml:space="preserve">(全称)：</w:t>
      </w:r>
      <w:r>
        <w:rPr>
          <w:rFonts w:hint="eastAsia" w:ascii="宋体"/>
          <w:color w:val="000000"/>
          <w:highlight w:val="none"/>
          <w:u w:val="single"/>
          <w:lang w:eastAsia="zh-CN"/>
        </w:rPr>
        <w:t xml:space="preserve">       </w:t>
      </w:r>
      <w:r>
        <w:rPr>
          <w:rFonts w:hint="eastAsia" w:eastAsia="宋体"/>
          <w:color w:val="000000"/>
          <w:highlight w:val="none"/>
          <w:lang w:eastAsia="zh-CN"/>
        </w:rPr>
      </w:r>
      <w:r/>
    </w:p>
    <w:p>
      <w:pPr>
        <w:pStyle w:val="750"/>
        <w:spacing w:line="360" w:lineRule="auto"/>
        <w:rPr>
          <w:color w:val="000000"/>
          <w:highlight w:val="none"/>
          <w:u w:val="single"/>
          <w:lang w:eastAsia="zh-CN"/>
        </w:rPr>
      </w:pPr>
      <w:r>
        <w:rPr>
          <w:rFonts w:hint="eastAsia"/>
          <w:color w:val="000000"/>
          <w:highlight w:val="none"/>
          <w:lang w:val="en-US" w:eastAsia="zh-CN"/>
        </w:rPr>
        <w:t xml:space="preserve">乙方</w:t>
      </w:r>
      <w:r>
        <w:rPr>
          <w:rFonts w:hint="eastAsia"/>
          <w:color w:val="000000"/>
          <w:highlight w:val="none"/>
          <w:lang w:eastAsia="zh-CN"/>
        </w:rPr>
        <w:t xml:space="preserve">(全称)：</w:t>
      </w:r>
      <w:r>
        <w:rPr>
          <w:rFonts w:hint="eastAsia"/>
          <w:color w:val="000000"/>
          <w:highlight w:val="none"/>
          <w:u w:val="single"/>
          <w:lang w:eastAsia="zh-CN"/>
        </w:rPr>
        <w:t xml:space="preserve">                                          </w:t>
      </w:r>
      <w:r>
        <w:rPr>
          <w:color w:val="000000"/>
          <w:highlight w:val="none"/>
          <w:u w:val="single"/>
          <w:lang w:eastAsia="zh-CN"/>
        </w:rPr>
      </w:r>
      <w:r/>
    </w:p>
    <w:p>
      <w:pPr>
        <w:pStyle w:val="750"/>
        <w:ind w:firstLine="440"/>
        <w:spacing w:line="360" w:lineRule="auto"/>
        <w:rPr>
          <w:color w:val="000000"/>
          <w:highlight w:val="none"/>
          <w:lang w:eastAsia="zh-CN"/>
        </w:rPr>
      </w:pPr>
      <w:r>
        <w:rPr>
          <w:rFonts w:hint="eastAsia"/>
          <w:color w:val="000000"/>
          <w:highlight w:val="none"/>
          <w:lang w:eastAsia="zh-CN"/>
        </w:rPr>
        <w:t xml:space="preserve">为保证</w:t>
      </w:r>
      <w:r>
        <w:rPr>
          <w:rFonts w:hint="eastAsia" w:ascii="宋体"/>
          <w:color w:val="000000"/>
          <w:highlight w:val="none"/>
          <w:u w:val="single"/>
          <w:lang w:eastAsia="zh-CN"/>
        </w:rPr>
        <w:t xml:space="preserve"> 新城佳苑三期南侧临时进出通道项目</w:t>
      </w:r>
      <w:r>
        <w:rPr>
          <w:rFonts w:hint="eastAsia"/>
          <w:color w:val="000000"/>
          <w:highlight w:val="none"/>
          <w:lang w:eastAsia="zh-CN"/>
        </w:rPr>
        <w:t xml:space="preserve">（工程名称）在合理使用期限内正常使用，甲方乙方协商一致签订工程质量保修书。乙方在质量保修期内按照有关管理规定及双方约定承担工程质量保修责任。</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一、工程质量保修范围和内容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工程实施的所有内容。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二、质量保修期</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质量保修期从工程实际竣工验收之日算起。分单项竣工验收的工程，按单项工程分别计算质量保修期。</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双方根据国家有关规定，结合具体工程约定质量保修期如下：</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1.土建工程为设计使用合理年限，屋面防水工程为 5 年；</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2.电气管线、给排水管道、设备安装工程为  2年；</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3.供热及供冷为 2 个采暖期及供冷期；</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4.装修工程为2年；</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5.室外的上下水和道路等配套工程为  2  年；</w:t>
      </w:r>
      <w:r>
        <w:rPr>
          <w:color w:val="000000"/>
          <w:highlight w:val="none"/>
          <w:lang w:eastAsia="zh-CN"/>
        </w:rPr>
      </w:r>
      <w:r/>
    </w:p>
    <w:p>
      <w:pPr>
        <w:pStyle w:val="750"/>
        <w:spacing w:line="360" w:lineRule="auto"/>
        <w:rPr>
          <w:rFonts w:hint="eastAsia"/>
          <w:b/>
          <w:bCs/>
          <w:color w:val="000000"/>
          <w:highlight w:val="none"/>
          <w:lang w:eastAsia="zh-CN"/>
        </w:rPr>
      </w:pPr>
      <w:r>
        <w:rPr>
          <w:rFonts w:hint="eastAsia"/>
          <w:color w:val="000000"/>
          <w:highlight w:val="none"/>
          <w:lang w:eastAsia="zh-CN"/>
        </w:rPr>
        <w:t xml:space="preserve">6.其他约定：</w:t>
      </w:r>
      <w:r>
        <w:rPr>
          <w:rFonts w:hint="eastAsia"/>
          <w:b/>
          <w:bCs/>
          <w:color w:val="000000"/>
          <w:highlight w:val="none"/>
          <w:lang w:eastAsia="zh-CN"/>
        </w:rPr>
        <w:t xml:space="preserve">本工程约定质量保修期2年（有特殊约定的除外）；</w:t>
      </w:r>
      <w:r>
        <w:rPr>
          <w:rFonts w:hint="eastAsia"/>
          <w:b/>
          <w:bCs/>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三、质量保修责任</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1.属于保修范围和内容的项目，乙方应在接到修理通知之日后7天内派人修理。乙方不在约定期限内，派人修理，甲方可委托其他人员修理，保修费用从质量保证金内扣除。</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2.发生须紧急抢修事故，乙方接到事故通知后，应立即到达事故现场抢修。非乙方施工质量引起的事故，抢修费用由甲方承担。</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3.在国家规定的工程合理使用期限内，乙方确保地基基础工程和主体结构的质量。因乙方原因致使工程在合理使用期限内造成人身和财产损害的，乙方应承担损害赔偿责任。</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四、质量保证金的支付</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本工程约定的工程质量保证金为施工合同价款的  </w:t>
      </w:r>
      <w:r>
        <w:rPr>
          <w:rFonts w:hint="eastAsia" w:eastAsia="宋体"/>
          <w:color w:val="000000"/>
          <w:highlight w:val="none"/>
          <w:lang w:eastAsia="zh-CN"/>
        </w:rPr>
        <w:t xml:space="preserve">/</w:t>
      </w:r>
      <w:r>
        <w:rPr>
          <w:rFonts w:hint="eastAsia"/>
          <w:color w:val="000000"/>
          <w:highlight w:val="none"/>
          <w:lang w:eastAsia="zh-CN"/>
        </w:rPr>
        <w:t xml:space="preserve">％。</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本工程双方约定乙方向甲方支付工程质量保证金金额为 </w:t>
      </w:r>
      <w:r>
        <w:rPr>
          <w:rFonts w:hint="eastAsia"/>
          <w:color w:val="000000"/>
          <w:highlight w:val="none"/>
          <w:u w:val="single"/>
          <w:lang w:eastAsia="zh-CN"/>
        </w:rPr>
        <w:t xml:space="preserve">    /    </w:t>
      </w:r>
      <w:r>
        <w:rPr>
          <w:rFonts w:hint="eastAsia"/>
          <w:color w:val="000000"/>
          <w:highlight w:val="none"/>
          <w:lang w:eastAsia="zh-CN"/>
        </w:rPr>
        <w:t xml:space="preserve">（大写）。质量保证金银行利率为 </w:t>
      </w:r>
      <w:r>
        <w:rPr>
          <w:rFonts w:hint="eastAsia"/>
          <w:color w:val="000000"/>
          <w:highlight w:val="none"/>
          <w:u w:val="single"/>
          <w:lang w:eastAsia="zh-CN"/>
        </w:rPr>
        <w:t xml:space="preserve">    /     </w:t>
      </w:r>
      <w:r>
        <w:rPr>
          <w:rFonts w:hint="eastAsia"/>
          <w:color w:val="000000"/>
          <w:highlight w:val="none"/>
          <w:lang w:eastAsia="zh-CN"/>
        </w:rPr>
        <w:t xml:space="preserve">。</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五、质量保证金的返还</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甲方在缺陷责任期满后14日内，将保证金返还乙方。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六、其他</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双方约定的其他工程质量保修事项：</w:t>
      </w:r>
      <w:r>
        <w:rPr>
          <w:rFonts w:hint="eastAsia"/>
          <w:color w:val="000000"/>
          <w:highlight w:val="none"/>
          <w:u w:val="single"/>
          <w:lang w:eastAsia="zh-CN"/>
        </w:rPr>
        <w:t xml:space="preserve">无</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本工程质量保修书作为施工合同附件，由施工合同甲方乙方双方共同签署。</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甲方(公章)：                      乙方(公章)：</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法定代表人或授权委托人：                  法定代表人或授权委托人：</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rPr>
      </w:pPr>
      <w:r>
        <w:rPr>
          <w:rFonts w:hint="eastAsia"/>
          <w:color w:val="000000"/>
          <w:highlight w:val="none"/>
        </w:rPr>
        <w:t xml:space="preserve">年   月    日                       年   月   日</w:t>
      </w:r>
      <w:r>
        <w:rPr>
          <w:color w:val="000000"/>
          <w:highlight w:val="none"/>
        </w:rPr>
      </w:r>
      <w:r/>
    </w:p>
    <w:p>
      <w:pPr>
        <w:pStyle w:val="750"/>
        <w:spacing w:line="360" w:lineRule="auto"/>
        <w:rPr>
          <w:color w:val="000000"/>
          <w:highlight w:val="none"/>
        </w:rPr>
      </w:pPr>
      <w:r>
        <w:rPr>
          <w:color w:val="000000"/>
          <w:highlight w:val="none"/>
        </w:rPr>
      </w:r>
      <w:r/>
    </w:p>
    <w:p>
      <w:pPr>
        <w:pStyle w:val="750"/>
        <w:spacing w:line="360" w:lineRule="auto"/>
        <w:rPr>
          <w:color w:val="000000"/>
          <w:highlight w:val="none"/>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417" w:bottom="1440" w:left="1417" w:header="851" w:footer="992" w:gutter="0"/>
          <w:cols w:num="1" w:sep="0" w:space="1701" w:equalWidth="1"/>
          <w:docGrid w:linePitch="360"/>
        </w:sectPr>
      </w:pPr>
      <w:r>
        <w:rPr>
          <w:color w:val="000000"/>
          <w:highlight w:val="none"/>
        </w:rPr>
      </w:r>
      <w:r/>
    </w:p>
    <w:p>
      <w:pPr>
        <w:pStyle w:val="750"/>
        <w:spacing w:line="360" w:lineRule="auto"/>
        <w:rPr>
          <w:color w:val="000000"/>
          <w:highlight w:val="none"/>
        </w:rPr>
      </w:pPr>
      <w:r>
        <w:rPr>
          <w:rFonts w:hint="eastAsia"/>
          <w:color w:val="000000"/>
          <w:highlight w:val="none"/>
        </w:rPr>
        <w:t xml:space="preserve">附件2：</w:t>
      </w:r>
      <w:r>
        <w:rPr>
          <w:color w:val="000000"/>
          <w:highlight w:val="none"/>
        </w:rPr>
      </w:r>
      <w:r/>
    </w:p>
    <w:p>
      <w:pPr>
        <w:pStyle w:val="750"/>
        <w:jc w:val="center"/>
        <w:spacing w:line="360" w:lineRule="auto"/>
        <w:rPr>
          <w:b/>
          <w:color w:val="000000"/>
          <w:sz w:val="28"/>
          <w:szCs w:val="28"/>
          <w:highlight w:val="none"/>
        </w:rPr>
      </w:pPr>
      <w:r>
        <w:rPr>
          <w:rFonts w:hint="eastAsia"/>
          <w:b/>
          <w:color w:val="000000"/>
          <w:sz w:val="28"/>
          <w:szCs w:val="28"/>
          <w:highlight w:val="none"/>
        </w:rPr>
        <w:t xml:space="preserve">廉洁合同</w:t>
      </w:r>
      <w:r>
        <w:rPr>
          <w:b/>
          <w:color w:val="000000"/>
          <w:sz w:val="28"/>
          <w:szCs w:val="28"/>
          <w:highlight w:val="none"/>
        </w:rPr>
      </w:r>
      <w:r/>
    </w:p>
    <w:p>
      <w:pPr>
        <w:pStyle w:val="750"/>
        <w:spacing w:line="360" w:lineRule="auto"/>
        <w:rPr>
          <w:rFonts w:hint="eastAsia" w:eastAsia="宋体"/>
          <w:color w:val="000000"/>
          <w:highlight w:val="none"/>
          <w:lang w:eastAsia="zh-CN"/>
        </w:rPr>
      </w:pPr>
      <w:r>
        <w:rPr>
          <w:rFonts w:hint="eastAsia"/>
          <w:color w:val="000000"/>
          <w:highlight w:val="none"/>
          <w:lang w:eastAsia="zh-CN"/>
        </w:rPr>
        <w:t xml:space="preserve">甲方：</w:t>
      </w:r>
      <w:r>
        <w:rPr>
          <w:rFonts w:hint="eastAsia" w:ascii="宋体"/>
          <w:color w:val="000000"/>
          <w:highlight w:val="none"/>
          <w:u w:val="single"/>
          <w:lang w:eastAsia="zh-CN"/>
        </w:rPr>
        <w:t xml:space="preserve">       </w:t>
      </w:r>
      <w:r>
        <w:rPr>
          <w:rFonts w:hint="eastAsia" w:eastAsia="宋体"/>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乙方：</w:t>
      </w:r>
      <w:r>
        <w:rPr>
          <w:rFonts w:hint="eastAsia"/>
          <w:color w:val="000000"/>
          <w:highlight w:val="none"/>
          <w:u w:val="single"/>
          <w:lang w:eastAsia="zh-CN"/>
        </w:rPr>
        <w:t xml:space="preserve">                                            </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为了在</w:t>
      </w:r>
      <w:r>
        <w:rPr>
          <w:rFonts w:hint="eastAsia" w:ascii="宋体"/>
          <w:color w:val="000000"/>
          <w:highlight w:val="none"/>
          <w:u w:val="single"/>
          <w:lang w:eastAsia="zh-CN"/>
        </w:rPr>
        <w:t xml:space="preserve"> 新城佳苑三期南侧临时进出通道项目</w:t>
      </w:r>
      <w:r>
        <w:rPr>
          <w:rFonts w:hint="eastAsia"/>
          <w:color w:val="000000"/>
          <w:highlight w:val="none"/>
          <w:lang w:eastAsia="zh-CN"/>
        </w:rPr>
        <w:t xml:space="preserve">工程项目建设中保持廉洁自律的工作作风，防止各种不正当行为的发生，根据廉政建设的各项规定，结合工程项目的特点，特定立本合同如下：</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一、甲乙双方应当自觉遵守国家和所在地区关于工程承发包工作规则和廉政建设的各项规定。</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二、甲方及其工作人员不得以任何形式向乙方索要和收受回扣等好处费。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三、甲方工作人员应当保持与乙方的正常业务交往，不得接受乙方的礼金、有价证券和贵重物品，不得在乙方报销任何应由个人支付的费用。</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四、甲方工作人员不得参加可能对公正执行公务有影响的宴请和娱乐活动。</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五、甲方工作人员不得要求或者接受乙方为其住房装修、婚丧嫁娶、家属和子女的工作安排以及出国提供方便。</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六、甲方工作人员不得向乙方介绍家属或者亲友从事与甲方工程有关的材料设备供应、工程分包等经济活动。</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七、乙方应当通过正常途径开展相对业务工作，不得为获取某些不正当利益而向甲方工作人员赠送礼金、有价证券和贵重物品等。</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八、乙方不得为谋取私利擅自与甲方工作人员就工程承包、工程费用、材料设备供应、工程量变动、工程验收、工程质量问题等进行私下商谈或者达成默契。</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九、乙方不得以洽谈业务、签订经济合同为借口，邀请甲方工作人员外出旅游和进入营业性高档娱乐场所。</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十、乙方不得为甲方单位和个人购置或者提供通讯工具、交通工具、家电、高档办公用品等物品。</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十三、本廉洁合同作为本工程承发包合同的附件，与工程承发包合同具有同等法律效力。经协议双方签署后立即生效。</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十四、本合同一式三份，甲、乙双方各持一份，送交见证部门一份。</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甲方：（盖章）                                  乙方：（盖章）</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法定代表人或授权委托人：                  法定代表人或授权委托人：</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联系电话 ：                                    联系电话：</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签约日期：年   月   日                         </w:t>
      </w:r>
      <w:r>
        <w:rPr>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rFonts w:hint="eastAsia"/>
          <w:color w:val="000000"/>
          <w:highlight w:val="none"/>
          <w:lang w:eastAsia="zh-CN"/>
        </w:rPr>
      </w:pPr>
      <w:r>
        <w:rPr>
          <w:rFonts w:hint="eastAsia"/>
          <w:color w:val="000000"/>
          <w:highlight w:val="none"/>
          <w:lang w:eastAsia="zh-CN"/>
        </w:rPr>
      </w:r>
      <w:r/>
    </w:p>
    <w:p>
      <w:pPr>
        <w:pStyle w:val="750"/>
        <w:spacing w:line="360" w:lineRule="auto"/>
        <w:rPr>
          <w:b/>
          <w:color w:val="000000"/>
          <w:sz w:val="28"/>
          <w:szCs w:val="28"/>
          <w:highlight w:val="none"/>
          <w:lang w:eastAsia="zh-CN"/>
        </w:rPr>
      </w:pPr>
      <w:r>
        <w:rPr>
          <w:rFonts w:hint="eastAsia"/>
          <w:color w:val="000000"/>
          <w:highlight w:val="none"/>
          <w:lang w:eastAsia="zh-CN"/>
        </w:rPr>
        <w:t xml:space="preserve">附件3:            </w:t>
      </w:r>
      <w:r>
        <w:rPr>
          <w:rFonts w:hint="eastAsia"/>
          <w:b/>
          <w:color w:val="000000"/>
          <w:sz w:val="28"/>
          <w:szCs w:val="28"/>
          <w:highlight w:val="none"/>
          <w:lang w:eastAsia="zh-CN"/>
        </w:rPr>
        <w:t xml:space="preserve">    建设工程承发包安全管理协议</w:t>
      </w:r>
      <w:r>
        <w:rPr>
          <w:b/>
          <w:color w:val="000000"/>
          <w:sz w:val="28"/>
          <w:szCs w:val="28"/>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val="en-US" w:eastAsia="zh-CN"/>
        </w:rPr>
        <w:t xml:space="preserve">采购人</w:t>
      </w:r>
      <w:r>
        <w:rPr>
          <w:rFonts w:hint="eastAsia"/>
          <w:color w:val="000000"/>
          <w:highlight w:val="none"/>
          <w:lang w:eastAsia="zh-CN"/>
        </w:rPr>
        <w:t xml:space="preserve">：</w:t>
      </w:r>
      <w:r>
        <w:rPr>
          <w:rFonts w:hint="eastAsia" w:ascii="宋体"/>
          <w:color w:val="000000"/>
          <w:highlight w:val="none"/>
          <w:u w:val="single"/>
          <w:lang w:eastAsia="zh-CN"/>
        </w:rPr>
        <w:t xml:space="preserve">       </w:t>
      </w:r>
      <w:r>
        <w:rPr>
          <w:rFonts w:hint="eastAsia"/>
          <w:color w:val="000000"/>
          <w:highlight w:val="none"/>
          <w:lang w:eastAsia="zh-CN"/>
        </w:rPr>
        <w:t xml:space="preserve">（以下简称甲方）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val="en-US" w:eastAsia="zh-CN"/>
        </w:rPr>
        <w:t xml:space="preserve">中标供应商</w:t>
      </w:r>
      <w:r>
        <w:rPr>
          <w:rFonts w:hint="eastAsia"/>
          <w:color w:val="000000"/>
          <w:highlight w:val="none"/>
          <w:lang w:eastAsia="zh-CN"/>
        </w:rPr>
        <w:t xml:space="preserve">：</w:t>
      </w:r>
      <w:r>
        <w:rPr>
          <w:rFonts w:hint="eastAsia"/>
          <w:color w:val="000000"/>
          <w:highlight w:val="none"/>
          <w:u w:val="single"/>
          <w:lang w:eastAsia="zh-CN"/>
        </w:rPr>
        <w:t xml:space="preserve">                                      </w:t>
      </w:r>
      <w:r>
        <w:rPr>
          <w:rFonts w:hint="eastAsia"/>
          <w:color w:val="000000"/>
          <w:highlight w:val="none"/>
          <w:lang w:eastAsia="zh-CN"/>
        </w:rPr>
        <w:t xml:space="preserve"> （以下简称乙方）</w:t>
      </w:r>
      <w:r>
        <w:rPr>
          <w:color w:val="000000"/>
          <w:highlight w:val="none"/>
          <w:lang w:eastAsia="zh-CN"/>
        </w:rPr>
      </w:r>
      <w:r/>
    </w:p>
    <w:p>
      <w:pPr>
        <w:pStyle w:val="750"/>
        <w:ind w:firstLine="440"/>
        <w:spacing w:line="360" w:lineRule="auto"/>
        <w:rPr>
          <w:color w:val="000000"/>
          <w:highlight w:val="none"/>
          <w:lang w:eastAsia="zh-CN"/>
        </w:rPr>
      </w:pPr>
      <w:r>
        <w:rPr>
          <w:rFonts w:hint="eastAsia"/>
          <w:color w:val="000000"/>
          <w:highlight w:val="none"/>
          <w:lang w:eastAsia="zh-CN"/>
        </w:rPr>
        <w:t xml:space="preserve">甲方将</w:t>
      </w:r>
      <w:r>
        <w:rPr>
          <w:rFonts w:hint="eastAsia"/>
          <w:color w:val="000000"/>
          <w:highlight w:val="none"/>
          <w:u w:val="single"/>
          <w:lang w:eastAsia="zh-CN"/>
        </w:rPr>
        <w:t xml:space="preserve"> 新城佳苑三期南侧临时进出通道项目</w:t>
      </w:r>
      <w:r>
        <w:rPr>
          <w:rFonts w:hint="eastAsia"/>
          <w:color w:val="000000"/>
          <w:highlight w:val="none"/>
          <w:lang w:eastAsia="zh-CN"/>
        </w:rPr>
        <w:t xml:space="preserve">发包给乙方施工，为贯彻“安全第一、预防为主”的方针，根据《江苏省工程安全管理暂行规定》和国家有关法规，明确双方的安全生产责任，确保施工安全，双方在签订建筑安装工程合同的同时，签订本协议。</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一、承包施工项目</w:t>
      </w:r>
      <w:r>
        <w:rPr>
          <w:color w:val="000000"/>
          <w:highlight w:val="none"/>
          <w:lang w:eastAsia="zh-CN"/>
        </w:rPr>
      </w:r>
      <w:r/>
    </w:p>
    <w:p>
      <w:pPr>
        <w:pStyle w:val="750"/>
        <w:spacing w:line="360" w:lineRule="auto"/>
        <w:rPr>
          <w:rFonts w:ascii="宋体"/>
          <w:color w:val="000000"/>
          <w:highlight w:val="none"/>
          <w:u w:val="single"/>
          <w:lang w:eastAsia="zh-CN"/>
        </w:rPr>
      </w:pPr>
      <w:r>
        <w:rPr>
          <w:rFonts w:hint="eastAsia"/>
          <w:color w:val="000000"/>
          <w:highlight w:val="none"/>
          <w:lang w:eastAsia="zh-CN"/>
        </w:rPr>
        <w:t xml:space="preserve">工程项目名称：</w:t>
      </w:r>
      <w:r>
        <w:rPr>
          <w:rFonts w:hint="eastAsia"/>
          <w:color w:val="000000"/>
          <w:highlight w:val="none"/>
          <w:u w:val="single"/>
          <w:lang w:eastAsia="zh-CN"/>
        </w:rPr>
        <w:t xml:space="preserve">新城佳苑三期南侧临时进出通道项目</w:t>
      </w:r>
      <w:r>
        <w:rPr>
          <w:rFonts w:ascii="宋体"/>
          <w:color w:val="000000"/>
          <w:highlight w:val="none"/>
          <w:u w:val="single"/>
          <w:lang w:eastAsia="zh-CN"/>
        </w:rPr>
      </w:r>
      <w:r/>
    </w:p>
    <w:p>
      <w:pPr>
        <w:pStyle w:val="750"/>
        <w:spacing w:line="360" w:lineRule="auto"/>
        <w:rPr>
          <w:rFonts w:eastAsia="宋体"/>
          <w:color w:val="000000"/>
          <w:highlight w:val="none"/>
          <w:lang w:eastAsia="zh-CN"/>
        </w:rPr>
      </w:pPr>
      <w:r>
        <w:rPr>
          <w:rFonts w:hint="eastAsia"/>
          <w:color w:val="000000"/>
          <w:highlight w:val="none"/>
          <w:lang w:eastAsia="zh-CN"/>
        </w:rPr>
        <w:t xml:space="preserve">工程地址：</w:t>
      </w:r>
      <w:r>
        <w:rPr>
          <w:rFonts w:hint="eastAsia" w:ascii="宋体"/>
          <w:color w:val="000000"/>
          <w:highlight w:val="none"/>
          <w:u w:val="single"/>
          <w:lang w:eastAsia="zh-CN"/>
        </w:rPr>
        <w:t xml:space="preserve">                                       </w:t>
      </w:r>
      <w:r>
        <w:rPr>
          <w:rFonts w:eastAsia="宋体"/>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承包范围：</w:t>
      </w:r>
      <w:r>
        <w:rPr>
          <w:rFonts w:hint="eastAsia" w:ascii="宋体"/>
          <w:color w:val="000000"/>
          <w:highlight w:val="none"/>
          <w:u w:val="single"/>
          <w:lang w:eastAsia="zh-CN"/>
        </w:rPr>
        <w:t xml:space="preserve">       。</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乙方式：包工包料</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二、工程项目施工期限</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自  202</w:t>
      </w:r>
      <w:r>
        <w:rPr>
          <w:rFonts w:hint="eastAsia"/>
          <w:color w:val="000000"/>
          <w:highlight w:val="none"/>
          <w:u w:val="single"/>
          <w:lang w:eastAsia="zh-CN"/>
        </w:rPr>
        <w:t xml:space="preserve">  </w:t>
      </w:r>
      <w:r>
        <w:rPr>
          <w:rFonts w:hint="eastAsia"/>
          <w:color w:val="000000"/>
          <w:highlight w:val="none"/>
          <w:lang w:eastAsia="zh-CN"/>
        </w:rPr>
        <w:t xml:space="preserve">年    月    日起开工至   202</w:t>
      </w:r>
      <w:r>
        <w:rPr>
          <w:rFonts w:hint="eastAsia"/>
          <w:color w:val="000000"/>
          <w:highlight w:val="none"/>
          <w:u w:val="single"/>
          <w:lang w:eastAsia="zh-CN"/>
        </w:rPr>
        <w:t xml:space="preserve"> </w:t>
      </w:r>
      <w:r>
        <w:rPr>
          <w:rFonts w:hint="eastAsia"/>
          <w:color w:val="000000"/>
          <w:highlight w:val="none"/>
          <w:lang w:eastAsia="zh-CN"/>
        </w:rPr>
        <w:t xml:space="preserve">  年     月    日完工。</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三、协议内容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1、乙方必须认真贯彻国家、江苏省和上级劳动保护、安全生产主管部门颁发的有关安全生产、消防工作的方针、政策、严格执行有关劳动保护法规、条例、规定。</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3、乙方在施工前要认真勘察现场，进场后首先必须做好施工现场围护，防止闲杂人员进入施工现场，发生安全事故。</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w:t>
      </w:r>
      <w:r>
        <w:rPr>
          <w:rFonts w:hint="eastAsia" w:ascii="宋体" w:hAnsi="宋体" w:eastAsia="宋体"/>
          <w:color w:val="000000"/>
          <w:szCs w:val="21"/>
          <w:highlight w:val="none"/>
          <w:u w:val="single"/>
          <w:lang w:eastAsia="zh-CN"/>
        </w:rPr>
        <w:t xml:space="preserve">甲方</w:t>
      </w:r>
      <w:r>
        <w:rPr>
          <w:rFonts w:hint="eastAsia"/>
          <w:color w:val="000000"/>
          <w:highlight w:val="none"/>
          <w:lang w:eastAsia="zh-CN"/>
        </w:rPr>
        <w:t xml:space="preserve">备案，以便监督管理。工地安全员必须持证上岗。</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6、施工前由</w:t>
      </w:r>
      <w:r>
        <w:rPr>
          <w:rFonts w:hint="eastAsia" w:eastAsia="宋体"/>
          <w:color w:val="000000"/>
          <w:highlight w:val="none"/>
          <w:lang w:eastAsia="zh-CN"/>
        </w:rPr>
        <w:t xml:space="preserve">甲方</w:t>
      </w:r>
      <w:r>
        <w:rPr>
          <w:rFonts w:hint="eastAsia"/>
          <w:color w:val="000000"/>
          <w:highlight w:val="none"/>
          <w:lang w:eastAsia="zh-CN"/>
        </w:rPr>
        <w:t xml:space="preserve">对乙方的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7、根据工程项目内容、特点，甲乙双方应做好安全技术交底，并有交底的书面材料，</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8、交底材料一式</w:t>
      </w:r>
      <w:r>
        <w:rPr>
          <w:rFonts w:hint="eastAsia" w:eastAsia="宋体"/>
          <w:color w:val="000000"/>
          <w:highlight w:val="none"/>
          <w:lang w:eastAsia="zh-CN"/>
        </w:rPr>
        <w:t xml:space="preserve">两</w:t>
      </w:r>
      <w:r>
        <w:rPr>
          <w:rFonts w:hint="eastAsia"/>
          <w:color w:val="000000"/>
          <w:highlight w:val="none"/>
          <w:lang w:eastAsia="zh-CN"/>
        </w:rPr>
        <w:t xml:space="preserve">份，由甲乙双方各执一份。</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10、乙方在施工期间必须严格执行和遵守安全生产、防火管理的各项规定，接受甲方的督促、检查和指导。协助乙方搞好安全生产、防火管理以及督促检查的义务，对于查出的隐患，乙方必须限期整改，并书面报甲方。</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11、在生产操作过程中的个人防护用品，由各方自理，甲乙双方都应督促施工现场人员自觉穿戴好防护用品。</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14、乙方的人员对施工的现场脚手架、各类安全防护设施、安全标志和警告牌，不得擅自拆除、更动。如确实需要拆除更动的，必须经</w:t>
      </w:r>
      <w:r>
        <w:rPr>
          <w:rFonts w:hint="eastAsia" w:eastAsia="宋体"/>
          <w:color w:val="000000"/>
          <w:highlight w:val="none"/>
          <w:lang w:eastAsia="zh-CN"/>
        </w:rPr>
        <w:t xml:space="preserve">甲方</w:t>
      </w:r>
      <w:r>
        <w:rPr>
          <w:rFonts w:hint="eastAsia"/>
          <w:color w:val="000000"/>
          <w:highlight w:val="none"/>
          <w:lang w:eastAsia="zh-CN"/>
        </w:rPr>
        <w:t xml:space="preserve">和乙方指派的安全管理人员的同意，并采取必要、可靠的安全措施后方能拆除。如擅自拆除所造成的后果，由乙方人员及其单位负责。</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17、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24小时值班，工地生活区内严禁乱拉乱接电线，严禁使用电炉、电饭煲、电饭锅、电取暖器等，防止漏电触电事故发生。</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18、乙方在施工中，应注意地下管线及高压架空线路的保护。甲方对地下管线和障碍物应详细交底，乙方应贯彻交底要求，如遇有情况，应及时向甲方和有关部门联系，采取保护措施。</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20．本协议经双方签字、盖章有效。作为合同正本的附件一式四份，甲、乙双方各执二份。</w:t>
      </w: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21．本协议同工程合同正本同日生效，甲、乙双方必须严格执行，由于违反本协议而造成伤亡事故，由违约方承担一切责任。</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甲方（盖章）：                                 乙方（盖章）：</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法定代表人或授权委托人：                 法定代表人或授权委托人：代表（签字）  </w:t>
      </w:r>
      <w:r>
        <w:rPr>
          <w:color w:val="000000"/>
          <w:highlight w:val="none"/>
          <w:lang w:eastAsia="zh-CN"/>
        </w:rPr>
      </w:r>
      <w:r/>
    </w:p>
    <w:p>
      <w:pPr>
        <w:pStyle w:val="750"/>
        <w:spacing w:line="360" w:lineRule="auto"/>
        <w:rPr>
          <w:color w:val="000000"/>
          <w:highlight w:val="none"/>
          <w:lang w:eastAsia="zh-CN"/>
        </w:rPr>
      </w:pPr>
      <w:r>
        <w:rPr>
          <w:color w:val="000000"/>
          <w:highlight w:val="none"/>
          <w:lang w:eastAsia="zh-CN"/>
        </w:rPr>
      </w:r>
      <w:r/>
    </w:p>
    <w:p>
      <w:pPr>
        <w:pStyle w:val="750"/>
        <w:spacing w:line="360" w:lineRule="auto"/>
        <w:rPr>
          <w:color w:val="000000"/>
          <w:highlight w:val="none"/>
          <w:lang w:eastAsia="zh-CN"/>
        </w:rPr>
      </w:pPr>
      <w:r>
        <w:rPr>
          <w:rFonts w:hint="eastAsia"/>
          <w:color w:val="000000"/>
          <w:highlight w:val="none"/>
          <w:lang w:eastAsia="zh-CN"/>
        </w:rPr>
        <w:t xml:space="preserve">日期：   年    月 </w:t>
      </w:r>
      <w:r>
        <w:rPr>
          <w:color w:val="000000"/>
          <w:highlight w:val="none"/>
          <w:lang w:eastAsia="zh-CN"/>
        </w:rPr>
      </w:r>
      <w:r/>
    </w:p>
    <w:p>
      <w:pPr>
        <w:pStyle w:val="750"/>
        <w:spacing w:before="11" w:line="360" w:lineRule="auto"/>
        <w:rPr>
          <w:rFonts w:hint="eastAsia" w:ascii="宋体" w:hAnsi="宋体" w:eastAsia="宋体"/>
          <w:color w:val="000000"/>
          <w:sz w:val="21"/>
          <w:szCs w:val="21"/>
          <w:highlight w:val="none"/>
          <w:lang w:eastAsia="zh-CN"/>
        </w:rPr>
      </w:pPr>
      <w:r/>
      <w:bookmarkStart w:id="600" w:name="_Toc222033852"/>
      <w:r/>
      <w:bookmarkStart w:id="601" w:name="_Toc221950661"/>
      <w:r/>
      <w:bookmarkStart w:id="602" w:name="_Toc221948339"/>
      <w:r/>
      <w:bookmarkStart w:id="603" w:name="_Toc426627573"/>
      <w:r/>
      <w:bookmarkStart w:id="604" w:name="_Toc222029501"/>
      <w:r/>
      <w:bookmarkStart w:id="605" w:name="_Toc84665807"/>
      <w:r/>
      <w:bookmarkStart w:id="606" w:name="_Toc222031003"/>
      <w:r/>
      <w:bookmarkStart w:id="607" w:name="_Toc229305361"/>
      <w:r/>
      <w:bookmarkStart w:id="608" w:name="_Toc463870161"/>
      <w:r/>
      <w:bookmarkStart w:id="609" w:name="_Toc222032670"/>
      <w:r/>
      <w:bookmarkStart w:id="610" w:name="_Toc496771195"/>
      <w:r/>
      <w:bookmarkStart w:id="611" w:name="_Toc395685542"/>
      <w:r>
        <w:rPr>
          <w:rFonts w:hint="eastAsia"/>
          <w:color w:val="000000"/>
          <w:sz w:val="21"/>
          <w:szCs w:val="21"/>
          <w:highlight w:val="none"/>
          <w:lang w:eastAsia="zh-CN"/>
        </w:rPr>
        <w:t xml:space="preserve"> </w:t>
      </w:r>
      <w:bookmarkEnd w:id="47"/>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rFonts w:hint="eastAsia" w:ascii="宋体" w:hAnsi="宋体" w:eastAsia="宋体"/>
          <w:color w:val="000000"/>
          <w:sz w:val="21"/>
          <w:szCs w:val="21"/>
          <w:highlight w:val="none"/>
          <w:lang w:eastAsia="zh-CN"/>
        </w:rPr>
        <w:t xml:space="preserve"> </w:t>
      </w:r>
      <w:r>
        <w:rPr>
          <w:rFonts w:hint="eastAsia" w:ascii="宋体" w:hAnsi="宋体" w:eastAsia="宋体"/>
          <w:color w:val="000000"/>
          <w:sz w:val="21"/>
          <w:szCs w:val="21"/>
          <w:highlight w:val="none"/>
          <w:lang w:eastAsia="zh-CN"/>
        </w:rPr>
      </w:r>
      <w:r/>
    </w:p>
    <w:p>
      <w:pPr>
        <w:pStyle w:val="750"/>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750"/>
        <w:rPr>
          <w:color w:val="000000"/>
          <w:highlight w:val="none"/>
        </w:rPr>
      </w:pPr>
      <w:r>
        <w:rPr>
          <w:color w:val="000000"/>
          <w:highlight w:val="none"/>
        </w:rPr>
      </w:r>
      <w:r/>
    </w:p>
    <w:p>
      <w:pPr>
        <w:pStyle w:val="753"/>
        <w:ind w:right="177"/>
        <w:jc w:val="center"/>
        <w:spacing w:line="360" w:lineRule="auto"/>
        <w:tabs>
          <w:tab w:val="left" w:pos="1279"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750"/>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0"/>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0"/>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750"/>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750"/>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817"/>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817"/>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17"/>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75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5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5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5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750"/>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750"/>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750"/>
        <w:jc w:val="center"/>
        <w:spacing w:line="360" w:lineRule="auto"/>
        <w:rPr>
          <w:rFonts w:hint="eastAsia" w:ascii="宋体" w:hAnsi="宋体" w:eastAsia="宋体" w:cs="宋体"/>
          <w:color w:val="000000"/>
          <w:sz w:val="20"/>
          <w:highlight w:val="none"/>
          <w:lang w:eastAsia="zh-CN"/>
        </w:rPr>
      </w:pPr>
      <w:r>
        <w:rPr>
          <w:rFonts w:hint="eastAsia" w:ascii="宋体" w:hAnsi="宋体" w:eastAsia="宋体" w:cs="宋体"/>
          <w:color w:val="000000"/>
          <w:sz w:val="28"/>
          <w:szCs w:val="28"/>
          <w:highlight w:val="none"/>
          <w:lang w:eastAsia="zh-CN"/>
        </w:rPr>
        <w:t xml:space="preserve">年 月 日</w:t>
      </w:r>
      <w:r>
        <w:rPr>
          <w:rFonts w:hint="eastAsia" w:ascii="宋体" w:hAnsi="宋体" w:eastAsia="宋体" w:cs="宋体"/>
          <w:color w:val="000000"/>
          <w:sz w:val="20"/>
          <w:highlight w:val="none"/>
          <w:lang w:eastAsia="zh-CN"/>
        </w:rPr>
      </w:r>
      <w:r/>
    </w:p>
    <w:p>
      <w:pPr>
        <w:pStyle w:val="750"/>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04"/>
        <w:ind w:firstLine="0"/>
        <w:jc w:val="center"/>
        <w:rPr>
          <w:rFonts w:hint="eastAsia" w:eastAsia="宋体" w:cs="宋体"/>
          <w:b/>
          <w:bCs/>
          <w:color w:val="000000"/>
          <w:sz w:val="36"/>
          <w:szCs w:val="36"/>
          <w:highlight w:val="none"/>
          <w:lang w:eastAsia="zh-CN"/>
        </w:rPr>
      </w:pPr>
      <w:r>
        <w:rPr>
          <w:rFonts w:hint="eastAsia" w:eastAsia="宋体" w:cs="宋体"/>
          <w:b/>
          <w:bCs/>
          <w:color w:val="000000"/>
          <w:highlight w:val="none"/>
          <w:lang w:eastAsia="zh-CN"/>
        </w:rPr>
        <w:br w:type="page" w:clear="all"/>
      </w:r>
      <w:r>
        <w:rPr>
          <w:rFonts w:hint="eastAsia" w:eastAsia="宋体" w:cs="宋体"/>
          <w:b/>
          <w:bCs/>
          <w:color w:val="000000"/>
          <w:sz w:val="32"/>
          <w:szCs w:val="32"/>
          <w:highlight w:val="none"/>
          <w:lang w:eastAsia="zh-CN"/>
        </w:rPr>
        <w:t xml:space="preserve">评分索引表</w:t>
      </w:r>
      <w:r>
        <w:rPr>
          <w:rFonts w:hint="eastAsia" w:eastAsia="宋体" w:cs="宋体"/>
          <w:b/>
          <w:bCs/>
          <w:color w:val="000000"/>
          <w:sz w:val="36"/>
          <w:szCs w:val="36"/>
          <w:highlight w:val="none"/>
          <w:lang w:eastAsia="zh-CN"/>
        </w:rPr>
      </w:r>
      <w:r/>
    </w:p>
    <w:p>
      <w:pPr>
        <w:pStyle w:val="813"/>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50"/>
        <w:spacing w:line="360" w:lineRule="auto"/>
        <w:widowControl/>
        <w:rPr>
          <w:rFonts w:ascii="宋体" w:hAnsi="宋体" w:eastAsia="宋体" w:cs="宋体"/>
          <w:color w:val="000000"/>
          <w:szCs w:val="21"/>
          <w:highlight w:val="none"/>
          <w:lang w:val="zh-CN" w:eastAsia="zh-CN"/>
        </w:rPr>
      </w:pPr>
      <w:r>
        <w:rPr>
          <w:rFonts w:ascii="宋体" w:hAnsi="宋体" w:eastAsia="宋体" w:cs="宋体"/>
          <w:color w:val="000000"/>
          <w:szCs w:val="21"/>
          <w:highlight w:val="none"/>
          <w:lang w:val="zh-CN" w:eastAsia="zh-CN"/>
        </w:rPr>
      </w:r>
      <w:r/>
    </w:p>
    <w:p>
      <w:pPr>
        <w:pStyle w:val="750"/>
        <w:spacing w:line="360" w:lineRule="auto"/>
        <w:shd w:val="clear" w:color="auto" w:fill="ffffff"/>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6"/>
          <w:szCs w:val="36"/>
          <w:highlight w:val="none"/>
          <w:lang w:eastAsia="zh-CN"/>
        </w:rPr>
        <w:br w:type="column"/>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750"/>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75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750"/>
        <w:spacing w:line="360" w:lineRule="auto"/>
        <w:rPr>
          <w:rFonts w:hint="eastAsia" w:ascii="宋体" w:hAnsi="宋体" w:eastAsia="宋体" w:cs="宋体"/>
          <w:b/>
          <w:bCs/>
          <w:color w:val="000000"/>
          <w:szCs w:val="21"/>
          <w:highlight w:val="none"/>
          <w:lang w:eastAsia="zh-CN"/>
        </w:rPr>
      </w:pPr>
      <w:r/>
      <w:bookmarkStart w:id="612" w:name="_Toc504044380"/>
      <w:r/>
      <w:bookmarkStart w:id="613" w:name="_Toc504573083"/>
      <w:r/>
      <w:bookmarkStart w:id="614" w:name="_Toc504056868"/>
      <w:r>
        <w:rPr>
          <w:rFonts w:hint="eastAsia" w:ascii="宋体" w:hAnsi="宋体" w:eastAsia="宋体" w:cs="宋体"/>
          <w:b/>
          <w:bCs/>
          <w:color w:val="000000"/>
          <w:szCs w:val="21"/>
          <w:highlight w:val="none"/>
          <w:lang w:eastAsia="zh-CN"/>
        </w:rPr>
        <w:br w:type="page" w:clear="all"/>
      </w:r>
      <w:bookmarkEnd w:id="612"/>
      <w:r/>
      <w:bookmarkEnd w:id="613"/>
      <w:r/>
      <w:bookmarkEnd w:id="614"/>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750"/>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75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致：南京江宁经济技术开发区管理委员会     </w:t>
      </w:r>
      <w:r>
        <w:rPr>
          <w:rFonts w:ascii="宋体" w:hAnsi="宋体" w:eastAsia="宋体"/>
          <w:color w:val="000000"/>
          <w:szCs w:val="21"/>
          <w:highlight w:val="none"/>
          <w:lang w:eastAsia="zh-CN"/>
        </w:rPr>
      </w:r>
      <w:r/>
    </w:p>
    <w:p>
      <w:pPr>
        <w:pStyle w:val="750"/>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771"/>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771"/>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（小写）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71"/>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我方承诺本项目的工期（合同履行期）为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71"/>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771"/>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771"/>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750"/>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750"/>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615" w:name="_Toc120614292"/>
      <w:r/>
      <w:bookmarkStart w:id="616" w:name="_Toc513029283"/>
      <w:r/>
      <w:bookmarkStart w:id="617" w:name="_Toc49090584"/>
      <w:r/>
      <w:bookmarkStart w:id="618" w:name="_Toc26554105"/>
      <w:r/>
      <w:bookmarkStart w:id="619" w:name="_Toc22356585"/>
      <w:r/>
      <w:bookmarkStart w:id="620" w:name="_Toc2382848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南京江宁经济技术开发区管理委员会 </w:t>
      </w:r>
      <w:r>
        <w:rPr>
          <w:rFonts w:hint="eastAsia" w:ascii="宋体" w:hAnsi="宋体" w:eastAsia="宋体" w:cs="宋体"/>
          <w:color w:val="000000"/>
          <w:szCs w:val="21"/>
          <w:highlight w:val="none"/>
          <w:lang w:eastAsia="zh-CN"/>
        </w:rPr>
      </w:r>
      <w:r/>
    </w:p>
    <w:p>
      <w:pPr>
        <w:pStyle w:val="75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750"/>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750"/>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75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811"/>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811"/>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811"/>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811"/>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75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75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50"/>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750"/>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621"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615"/>
      <w:r/>
      <w:bookmarkEnd w:id="616"/>
      <w:r/>
      <w:bookmarkEnd w:id="617"/>
      <w:r/>
      <w:bookmarkEnd w:id="618"/>
      <w:r/>
      <w:bookmarkEnd w:id="619"/>
      <w:r/>
      <w:bookmarkEnd w:id="620"/>
      <w:r/>
      <w:bookmarkEnd w:id="621"/>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750"/>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750"/>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750"/>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75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750"/>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75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750"/>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750"/>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750"/>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宋体"/>
                <w:color w:val="000000"/>
                <w:sz w:val="21"/>
                <w:szCs w:val="21"/>
                <w:highlight w:val="none"/>
                <w:lang w:eastAsia="zh-CN"/>
              </w:rPr>
              <w:t xml:space="preserve">不可竞争费</w:t>
            </w: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750"/>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75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750"/>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750"/>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750"/>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750"/>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750"/>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75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750"/>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750"/>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750"/>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750"/>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750"/>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622"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750"/>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750"/>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50"/>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50"/>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750"/>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50"/>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750"/>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750"/>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750"/>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804"/>
        <w:ind w:firstLine="482"/>
        <w:rPr>
          <w:rFonts w:hint="eastAsia" w:eastAsia="宋体"/>
          <w:b/>
          <w:color w:val="000000"/>
          <w:highlight w:val="none"/>
          <w:lang w:eastAsia="zh-CN"/>
        </w:rPr>
      </w:pPr>
      <w:r/>
      <w:bookmarkEnd w:id="622"/>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768"/>
        <w:jc w:val="center"/>
        <w:spacing w:line="360" w:lineRule="auto"/>
        <w:rPr>
          <w:rFonts w:cs="宋体"/>
          <w:color w:val="000000"/>
          <w:sz w:val="36"/>
          <w:szCs w:val="36"/>
          <w:highlight w:val="none"/>
          <w:lang w:eastAsia="zh-CN"/>
        </w:rPr>
      </w:pPr>
      <w:r/>
      <w:bookmarkStart w:id="623" w:name="OLE_LINK14"/>
      <w:r/>
      <w:bookmarkStart w:id="624" w:name="OLE_LINK13"/>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804"/>
        <w:ind w:firstLine="840"/>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804"/>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804"/>
        <w:ind w:firstLine="840"/>
        <w:jc w:val="center"/>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804"/>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804"/>
        <w:ind w:firstLine="843"/>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804"/>
        <w:ind w:firstLine="843"/>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804"/>
        <w:ind w:firstLine="840"/>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804"/>
        <w:ind w:firstLine="84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3、采购标的对应的中小企业划分标准所属行业：建筑业。</w:t>
      </w:r>
      <w:r>
        <w:rPr>
          <w:rFonts w:hint="eastAsia"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750"/>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750"/>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750"/>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750"/>
        <w:ind w:firstLine="440"/>
        <w:spacing w:line="360" w:lineRule="auto"/>
        <w:widowControl/>
        <w:rPr>
          <w:rFonts w:hint="eastAsia" w:ascii="宋体" w:hAnsi="宋体" w:eastAsia="宋体" w:cs="宋体"/>
          <w:color w:val="000000"/>
          <w:szCs w:val="21"/>
          <w:highlight w:val="none"/>
          <w:lang w:eastAsia="zh-CN"/>
        </w:rPr>
      </w:pPr>
      <w:r/>
      <w:bookmarkEnd w:id="623"/>
      <w:r/>
      <w:bookmarkEnd w:id="624"/>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750"/>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750"/>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750"/>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750"/>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750"/>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750"/>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750"/>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75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75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750"/>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50"/>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75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75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75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750"/>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750"/>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750"/>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750"/>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750"/>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75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75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ind w:firstLine="3240"/>
        <w:jc w:val="both"/>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750"/>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750"/>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750"/>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75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50"/>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50"/>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750"/>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0"/>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750"/>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750"/>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75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750"/>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50"/>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804"/>
        <w:ind w:firstLine="0"/>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（1）具有独立承担民事责任的能力（提供执业许可证，自然人的身份证明）；</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w:t>
      </w:r>
      <w:r>
        <w:rPr>
          <w:rFonts w:hint="eastAsia" w:eastAsia="宋体"/>
          <w:bCs/>
          <w:color w:val="000000"/>
          <w:sz w:val="21"/>
          <w:szCs w:val="21"/>
          <w:highlight w:val="none"/>
          <w:lang w:eastAsia="zh-CN"/>
        </w:rPr>
      </w:r>
      <w:r/>
    </w:p>
    <w:p>
      <w:pPr>
        <w:pStyle w:val="766"/>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eastAsia="宋体"/>
          <w:bCs/>
          <w:color w:val="000000"/>
          <w:sz w:val="21"/>
          <w:szCs w:val="21"/>
          <w:highlight w:val="none"/>
          <w:lang w:eastAsia="zh-CN"/>
        </w:rPr>
      </w:r>
      <w:r/>
    </w:p>
    <w:p>
      <w:pPr>
        <w:pStyle w:val="804"/>
        <w:ind w:firstLine="420"/>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804"/>
        <w:ind w:firstLine="420"/>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bCs/>
          <w:color w:val="000000"/>
          <w:sz w:val="21"/>
          <w:szCs w:val="21"/>
          <w:highlight w:val="none"/>
          <w:lang w:eastAsia="zh-CN"/>
        </w:rPr>
        <w:t xml:space="preserve">.本项目的特定资格要求：</w:t>
      </w:r>
      <w:r>
        <w:rPr>
          <w:rFonts w:hint="eastAsia" w:eastAsia="宋体"/>
          <w:bCs/>
          <w:color w:val="000000"/>
          <w:sz w:val="21"/>
          <w:szCs w:val="21"/>
          <w:highlight w:val="none"/>
          <w:lang w:eastAsia="zh-CN"/>
        </w:rPr>
      </w:r>
      <w:r/>
    </w:p>
    <w:p>
      <w:pPr>
        <w:pStyle w:val="804"/>
        <w:ind w:firstLine="422"/>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（1）投标人资质等级及范围：施工总承包市政公用工程三级(含)以上资质和有效期内的安全生产许可证（提供有效的资质证书、安全生产许可证加盖电子公章） </w:t>
      </w:r>
      <w:r>
        <w:rPr>
          <w:rFonts w:hint="eastAsia" w:eastAsia="宋体"/>
          <w:b/>
          <w:bCs/>
          <w:color w:val="000000"/>
          <w:sz w:val="21"/>
          <w:szCs w:val="21"/>
          <w:highlight w:val="none"/>
          <w:lang w:eastAsia="zh-CN"/>
        </w:rPr>
      </w:r>
      <w:r/>
    </w:p>
    <w:p>
      <w:pPr>
        <w:pStyle w:val="804"/>
        <w:ind w:firstLine="422"/>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（2）项目负责人资质类别和等级：注册建造师证市政公用工程二级（含）以上，且具有有效的项目负责人安全生产考核证（B类证）（提供有效的证书加盖电子公章）</w:t>
      </w:r>
      <w:r>
        <w:rPr>
          <w:rFonts w:hint="eastAsia" w:eastAsia="宋体"/>
          <w:b/>
          <w:bCs/>
          <w:color w:val="000000"/>
          <w:sz w:val="21"/>
          <w:szCs w:val="21"/>
          <w:highlight w:val="none"/>
          <w:lang w:eastAsia="zh-CN"/>
        </w:rPr>
      </w:r>
      <w:r/>
    </w:p>
    <w:p>
      <w:pPr>
        <w:pStyle w:val="804"/>
        <w:ind w:firstLine="422"/>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2025年11月至2026年04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eastAsia="宋体"/>
          <w:b/>
          <w:bCs/>
          <w:color w:val="000000"/>
          <w:sz w:val="21"/>
          <w:szCs w:val="21"/>
          <w:highlight w:val="none"/>
          <w:lang w:eastAsia="zh-CN"/>
        </w:rPr>
      </w:r>
      <w:r/>
    </w:p>
    <w:p>
      <w:pPr>
        <w:pStyle w:val="804"/>
        <w:ind w:firstLine="422"/>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804"/>
        <w:ind w:firstLine="422"/>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804"/>
        <w:rPr>
          <w:rFonts w:hint="eastAsia" w:eastAsia="宋体"/>
          <w:color w:val="000000"/>
          <w:highlight w:val="none"/>
          <w:lang w:eastAsia="zh-CN"/>
        </w:rPr>
      </w:pPr>
      <w:r>
        <w:rPr>
          <w:rFonts w:hint="eastAsia" w:eastAsia="宋体"/>
          <w:color w:val="000000"/>
          <w:highlight w:val="none"/>
          <w:lang w:eastAsia="zh-CN"/>
        </w:rPr>
      </w:r>
      <w:r/>
    </w:p>
    <w:p>
      <w:pPr>
        <w:pStyle w:val="75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75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750"/>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750"/>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750"/>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750"/>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南京江宁经济技术开发区管理委员会 ：</w:t>
      </w:r>
      <w:r>
        <w:rPr>
          <w:rFonts w:hint="eastAsia" w:ascii="宋体" w:hAnsi="宋体" w:eastAsia="宋体" w:cs="宋体"/>
          <w:bCs/>
          <w:color w:val="000000"/>
          <w:sz w:val="24"/>
          <w:highlight w:val="none"/>
          <w:lang w:eastAsia="zh-CN"/>
        </w:rPr>
      </w:r>
      <w:r/>
    </w:p>
    <w:p>
      <w:pPr>
        <w:pStyle w:val="75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75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750"/>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75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5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50"/>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04"/>
        <w:rPr>
          <w:rFonts w:hint="eastAsia" w:eastAsia="宋体" w:cs="宋体"/>
          <w:color w:val="000000"/>
          <w:highlight w:val="none"/>
          <w:lang w:eastAsia="zh-CN"/>
        </w:rPr>
      </w:pPr>
      <w:r>
        <w:rPr>
          <w:rFonts w:hint="eastAsia" w:eastAsia="宋体" w:cs="宋体"/>
          <w:color w:val="000000"/>
          <w:highlight w:val="none"/>
          <w:lang w:eastAsia="zh-CN"/>
        </w:rPr>
      </w:r>
      <w:r/>
    </w:p>
    <w:p>
      <w:pPr>
        <w:pStyle w:val="804"/>
        <w:rPr>
          <w:rFonts w:hint="eastAsia" w:eastAsia="宋体" w:cs="宋体"/>
          <w:color w:val="000000"/>
          <w:highlight w:val="none"/>
          <w:lang w:eastAsia="zh-CN"/>
        </w:rPr>
      </w:pPr>
      <w:r>
        <w:rPr>
          <w:rFonts w:hint="eastAsia" w:eastAsia="宋体" w:cs="宋体"/>
          <w:color w:val="000000"/>
          <w:highlight w:val="none"/>
          <w:lang w:eastAsia="zh-CN"/>
        </w:rPr>
      </w:r>
      <w:r/>
    </w:p>
    <w:p>
      <w:pPr>
        <w:pStyle w:val="75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50"/>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750"/>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750"/>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南京江宁经济技术开发区管理委员会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75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750"/>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75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50"/>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804"/>
        <w:ind w:firstLine="420"/>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804"/>
        <w:ind w:firstLine="420"/>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5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50"/>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t xml:space="preserve">附件三：</w:t>
      </w:r>
      <w:r>
        <w:rPr>
          <w:rFonts w:hint="eastAsia" w:ascii="宋体" w:hAnsi="宋体" w:eastAsia="宋体" w:cs="宋体"/>
          <w:b/>
          <w:color w:val="000000"/>
          <w:highlight w:val="none"/>
          <w:lang w:eastAsia="zh-CN"/>
        </w:rPr>
      </w:r>
      <w:r/>
    </w:p>
    <w:p>
      <w:pPr>
        <w:pStyle w:val="750"/>
        <w:ind w:firstLine="440"/>
        <w:jc w:val="center"/>
        <w:spacing w:line="360" w:lineRule="auto"/>
        <w:rPr>
          <w:rFonts w:hint="eastAsia" w:ascii="宋体" w:hAnsi="宋体" w:cs="宋体"/>
          <w:color w:val="000000"/>
          <w:szCs w:val="21"/>
          <w:highlight w:val="none"/>
          <w:lang w:eastAsia="zh-CN"/>
        </w:rPr>
      </w:pPr>
      <w:r>
        <w:rPr>
          <w:rFonts w:hint="eastAsia"/>
          <w:b/>
          <w:bCs/>
          <w:color w:val="000000"/>
          <w:szCs w:val="21"/>
          <w:highlight w:val="none"/>
          <w:lang w:eastAsia="zh-CN"/>
        </w:rPr>
        <w:t xml:space="preserve">《南京市政府采购供应商信用记录表暨信用承诺书》</w:t>
      </w:r>
      <w:r>
        <w:rPr>
          <w:rFonts w:hint="eastAsia" w:ascii="宋体" w:hAnsi="宋体" w:cs="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政府采购信用承诺：</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根据《关于在政府采购活动中推行信用承诺制的通知》宁财购通〔</w:t>
      </w:r>
      <w:r>
        <w:rPr>
          <w:rFonts w:ascii="宋体" w:hAnsi="宋体"/>
          <w:color w:val="000000"/>
          <w:szCs w:val="21"/>
          <w:highlight w:val="none"/>
          <w:lang w:eastAsia="zh-CN"/>
        </w:rPr>
        <w:t xml:space="preserve">2021</w:t>
      </w: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5</w:t>
      </w:r>
      <w:r>
        <w:rPr>
          <w:rFonts w:hint="eastAsia" w:ascii="宋体" w:hAnsi="宋体" w:cs="宋体"/>
          <w:color w:val="000000"/>
          <w:szCs w:val="21"/>
          <w:highlight w:val="none"/>
          <w:lang w:eastAsia="zh-CN"/>
        </w:rPr>
        <w:t xml:space="preserve">号规定，</w:t>
      </w:r>
      <w:r>
        <w:rPr>
          <w:rFonts w:ascii="宋体" w:hAnsi="宋体"/>
          <w:color w:val="000000"/>
          <w:szCs w:val="21"/>
          <w:highlight w:val="none"/>
          <w:lang w:eastAsia="zh-CN"/>
        </w:rPr>
        <w:t xml:space="preserve"> </w:t>
      </w:r>
      <w:r>
        <w:rPr>
          <w:rFonts w:hint="eastAsia" w:ascii="宋体" w:hAnsi="宋体" w:cs="宋体"/>
          <w:color w:val="000000"/>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南京公共采购信息网</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首页（</w:t>
      </w:r>
      <w:r>
        <w:rPr>
          <w:rFonts w:ascii="宋体" w:hAnsi="宋体"/>
          <w:color w:val="000000"/>
          <w:szCs w:val="21"/>
          <w:highlight w:val="none"/>
          <w:lang w:eastAsia="zh-CN"/>
        </w:rPr>
        <w:t xml:space="preserve">https://njgc.jfh.com/</w:t>
      </w:r>
      <w:r>
        <w:rPr>
          <w:rFonts w:hint="eastAsia" w:ascii="宋体" w:hAnsi="宋体" w:cs="宋体"/>
          <w:color w:val="000000"/>
          <w:szCs w:val="21"/>
          <w:highlight w:val="none"/>
          <w:lang w:eastAsia="zh-CN"/>
        </w:rPr>
        <w:t xml:space="preserve">）</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南京市政府采购供应商诚信档案</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系统链接打开系统页面（</w:t>
      </w:r>
      <w:r>
        <w:rPr>
          <w:rFonts w:ascii="宋体" w:hAnsi="宋体"/>
          <w:color w:val="000000"/>
          <w:szCs w:val="21"/>
          <w:highlight w:val="none"/>
          <w:lang w:eastAsia="zh-CN"/>
        </w:rPr>
        <w:t xml:space="preserve">http://180.101.238.212:8280/hodeframe2018_cxda/index.action;jsessionid=769BA9C8E1729422E7173B991C8EC1E5</w:t>
      </w:r>
      <w:r>
        <w:rPr>
          <w:rFonts w:hint="eastAsia" w:ascii="宋体" w:hAnsi="宋体" w:cs="宋体"/>
          <w:color w:val="000000"/>
          <w:szCs w:val="21"/>
          <w:highlight w:val="none"/>
          <w:lang w:eastAsia="zh-CN"/>
        </w:rPr>
        <w:t xml:space="preserve">）登录（未注册的供应商应先点击</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供应商注册点这里</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并按要求完成注册），然后在</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信用记录</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模块页面点击</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信用记录打印</w:t>
      </w:r>
      <w:r>
        <w:rPr>
          <w:rFonts w:ascii="宋体" w:hAnsi="宋体" w:cs="Calibri"/>
          <w:color w:val="000000"/>
          <w:szCs w:val="21"/>
          <w:highlight w:val="none"/>
          <w:lang w:eastAsia="zh-CN"/>
        </w:rPr>
        <w:t xml:space="preserve">”</w:t>
      </w:r>
      <w:r>
        <w:rPr>
          <w:rFonts w:hint="eastAsia"/>
          <w:color w:val="000000"/>
          <w:szCs w:val="21"/>
          <w:highlight w:val="none"/>
          <w:lang w:eastAsia="zh-CN"/>
        </w:rPr>
        <w:t xml:space="preserve">下载本单位信用记录表，由法人签字并盖单位公章，上传至电子响应文件中，未按要求提供信用记录表的或未按要求签字盖章均作为无效投标。</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在政府采购资格审查环节，供应商只需提供书面《南京市政府采购供应商信用记录表暨信用承诺书》，即可替代以下证明材料：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1</w:t>
      </w:r>
      <w:r>
        <w:rPr>
          <w:rFonts w:hint="eastAsia" w:ascii="宋体" w:hAnsi="宋体" w:cs="宋体"/>
          <w:color w:val="000000"/>
          <w:szCs w:val="21"/>
          <w:highlight w:val="none"/>
          <w:lang w:eastAsia="zh-CN"/>
        </w:rPr>
        <w:t xml:space="preserve">）符合国家相关规定的财务状况报告；</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2</w:t>
      </w:r>
      <w:r>
        <w:rPr>
          <w:rFonts w:hint="eastAsia" w:ascii="宋体" w:hAnsi="宋体" w:cs="宋体"/>
          <w:color w:val="000000"/>
          <w:szCs w:val="21"/>
          <w:highlight w:val="none"/>
          <w:lang w:eastAsia="zh-CN"/>
        </w:rPr>
        <w:t xml:space="preserve">）依法缴纳税收的证明材料；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3</w:t>
      </w:r>
      <w:r>
        <w:rPr>
          <w:rFonts w:hint="eastAsia" w:ascii="宋体" w:hAnsi="宋体" w:cs="宋体"/>
          <w:color w:val="000000"/>
          <w:szCs w:val="21"/>
          <w:highlight w:val="none"/>
          <w:lang w:eastAsia="zh-CN"/>
        </w:rPr>
        <w:t xml:space="preserve">）依法缴纳社会保障资金的证明材料；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4</w:t>
      </w:r>
      <w:r>
        <w:rPr>
          <w:rFonts w:hint="eastAsia" w:ascii="宋体" w:hAnsi="宋体" w:cs="宋体"/>
          <w:color w:val="000000"/>
          <w:szCs w:val="21"/>
          <w:highlight w:val="none"/>
          <w:lang w:eastAsia="zh-CN"/>
        </w:rPr>
        <w:t xml:space="preserve">）具备履行政府采购合同所必需的设备和专业技术能力的证明材料；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5</w:t>
      </w:r>
      <w:r>
        <w:rPr>
          <w:rFonts w:hint="eastAsia" w:ascii="宋体" w:hAnsi="宋体" w:cs="宋体"/>
          <w:color w:val="000000"/>
          <w:szCs w:val="21"/>
          <w:highlight w:val="none"/>
          <w:lang w:eastAsia="zh-CN"/>
        </w:rPr>
        <w:t xml:space="preserve">）参加政府采购活动前三年内在经营活动中没有重大违法记录的证明材料；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6</w:t>
      </w:r>
      <w:r>
        <w:rPr>
          <w:rFonts w:hint="eastAsia" w:ascii="宋体" w:hAnsi="宋体" w:cs="宋体"/>
          <w:color w:val="000000"/>
          <w:szCs w:val="21"/>
          <w:highlight w:val="none"/>
          <w:lang w:eastAsia="zh-CN"/>
        </w:rPr>
        <w:t xml:space="preserve">）未被列入失信被执行人、重大税收违法失信主体、政府采购严重违法失信行为记录名单的证明材料。</w:t>
      </w:r>
      <w:r>
        <w:rPr>
          <w:rFonts w:ascii="宋体" w:hAnsi="宋体"/>
          <w:color w:val="000000"/>
          <w:szCs w:val="21"/>
          <w:highlight w:val="none"/>
          <w:lang w:eastAsia="zh-CN"/>
        </w:rPr>
      </w:r>
      <w:r/>
    </w:p>
    <w:p>
      <w:pPr>
        <w:pStyle w:val="750"/>
        <w:ind w:firstLine="220"/>
        <w:spacing w:line="360" w:lineRule="auto"/>
        <w:rPr>
          <w:color w:val="000000"/>
          <w:szCs w:val="21"/>
          <w:highlight w:val="none"/>
          <w:lang w:eastAsia="zh-CN"/>
        </w:rPr>
      </w:pPr>
      <w:r>
        <w:rPr>
          <w:rFonts w:hint="eastAsia" w:ascii="宋体" w:hAnsi="宋体"/>
          <w:color w:val="000000"/>
          <w:szCs w:val="21"/>
          <w:highlight w:val="none"/>
          <w:lang w:eastAsia="zh-CN"/>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lang w:eastAsia="zh-CN"/>
        </w:rPr>
        <w:t xml:space="preserve">按采购文件要求胶装提交采购人或采购代理机构核验。经核验无误后，由采购人或采购代理机构发出中标（成交）通知书。</w:t>
      </w:r>
      <w:r>
        <w:rPr>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供应商涉及以下情形的，不适用信用承诺，仍须提供上述证明材料：</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1</w:t>
      </w:r>
      <w:r>
        <w:rPr>
          <w:rFonts w:hint="eastAsia" w:ascii="宋体" w:hAnsi="宋体" w:cs="宋体"/>
          <w:color w:val="000000"/>
          <w:szCs w:val="21"/>
          <w:highlight w:val="none"/>
          <w:lang w:eastAsia="zh-CN"/>
        </w:rPr>
        <w:t xml:space="preserve">）供应商被列入严重失信主体名单；</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2</w:t>
      </w:r>
      <w:r>
        <w:rPr>
          <w:rFonts w:hint="eastAsia" w:ascii="宋体" w:hAnsi="宋体" w:cs="宋体"/>
          <w:color w:val="000000"/>
          <w:szCs w:val="21"/>
          <w:highlight w:val="none"/>
          <w:lang w:eastAsia="zh-CN"/>
        </w:rPr>
        <w:t xml:space="preserve">）被相关监管部门作出行政处罚且尚在处罚有效期内；</w:t>
      </w:r>
      <w:r>
        <w:rPr>
          <w:rFonts w:ascii="宋体" w:hAnsi="宋体"/>
          <w:color w:val="000000"/>
          <w:szCs w:val="21"/>
          <w:highlight w:val="none"/>
          <w:lang w:eastAsia="zh-CN"/>
        </w:rPr>
      </w:r>
      <w:r/>
    </w:p>
    <w:p>
      <w:pPr>
        <w:pStyle w:val="750"/>
        <w:ind w:firstLine="440"/>
        <w:spacing w:line="360" w:lineRule="auto"/>
        <w:rPr>
          <w:rFonts w:ascii="宋体" w:hAnsi="宋体"/>
          <w:color w:val="000000"/>
          <w:szCs w:val="21"/>
          <w:highlight w:val="none"/>
          <w:lang w:eastAsia="zh-CN"/>
        </w:rPr>
      </w:pPr>
      <w:r>
        <w:rPr>
          <w:rFonts w:hint="eastAsia" w:ascii="宋体" w:hAnsi="宋体" w:cs="宋体"/>
          <w:color w:val="000000"/>
          <w:szCs w:val="21"/>
          <w:highlight w:val="none"/>
          <w:lang w:eastAsia="zh-CN"/>
        </w:rPr>
        <w:t xml:space="preserve">（</w:t>
      </w:r>
      <w:r>
        <w:rPr>
          <w:rFonts w:ascii="宋体" w:hAnsi="宋体"/>
          <w:color w:val="000000"/>
          <w:szCs w:val="21"/>
          <w:highlight w:val="none"/>
          <w:lang w:eastAsia="zh-CN"/>
        </w:rPr>
        <w:t xml:space="preserve">3</w:t>
      </w:r>
      <w:r>
        <w:rPr>
          <w:rFonts w:hint="eastAsia" w:ascii="宋体" w:hAnsi="宋体" w:cs="宋体"/>
          <w:color w:val="000000"/>
          <w:szCs w:val="21"/>
          <w:highlight w:val="none"/>
          <w:lang w:eastAsia="zh-CN"/>
        </w:rPr>
        <w:t xml:space="preserve">）其他法律、行政法规规定的不适用信用承诺的情形。</w:t>
      </w:r>
      <w:r>
        <w:rPr>
          <w:rFonts w:ascii="宋体" w:hAnsi="宋体"/>
          <w:color w:val="000000"/>
          <w:szCs w:val="21"/>
          <w:highlight w:val="none"/>
          <w:lang w:eastAsia="zh-CN"/>
        </w:rPr>
      </w:r>
      <w:r/>
    </w:p>
    <w:p>
      <w:pPr>
        <w:pStyle w:val="750"/>
        <w:spacing w:line="360" w:lineRule="auto"/>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供应商对信用承诺内容的真实性、合法性、有效性负责。如作出虚假信用承诺，视同为</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提供虚假材料谋取中标、成交</w:t>
      </w:r>
      <w:r>
        <w:rPr>
          <w:rFonts w:ascii="宋体" w:hAnsi="宋体" w:cs="Calibri"/>
          <w:color w:val="000000"/>
          <w:szCs w:val="21"/>
          <w:highlight w:val="none"/>
          <w:lang w:eastAsia="zh-CN"/>
        </w:rPr>
        <w:t xml:space="preserve">”</w:t>
      </w:r>
      <w:r>
        <w:rPr>
          <w:rFonts w:hint="eastAsia" w:ascii="宋体" w:hAnsi="宋体" w:cs="宋体"/>
          <w:color w:val="000000"/>
          <w:szCs w:val="21"/>
          <w:highlight w:val="none"/>
          <w:lang w:eastAsia="zh-CN"/>
        </w:rPr>
        <w:t xml:space="preserve">的违法行为。</w:t>
      </w:r>
      <w:r>
        <w:rPr>
          <w:rFonts w:ascii="宋体" w:hAnsi="宋体" w:cs="宋体"/>
          <w:color w:val="000000"/>
          <w:szCs w:val="21"/>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cs="宋体"/>
          <w:b/>
          <w:color w:val="000000"/>
          <w:highlight w:val="none"/>
          <w:lang w:eastAsia="zh-CN"/>
        </w:rPr>
        <w:br w:type="page" w:clear="all"/>
      </w:r>
      <w:bookmarkStart w:id="625" w:name="_Toc5441"/>
      <w:r>
        <w:rPr>
          <w:rFonts w:hint="eastAsia" w:ascii="宋体" w:hAnsi="宋体" w:eastAsia="宋体" w:cs="宋体"/>
          <w:b/>
          <w:color w:val="000000"/>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750"/>
        <w:spacing w:line="360" w:lineRule="auto"/>
        <w:rPr>
          <w:rFonts w:eastAsia="宋体"/>
          <w:b/>
          <w:bCs/>
          <w:color w:val="000000"/>
          <w:sz w:val="21"/>
          <w:szCs w:val="21"/>
          <w:highlight w:val="none"/>
          <w:lang w:eastAsia="zh-CN"/>
        </w:rPr>
        <w:outlineLvl w:val="1"/>
      </w:pPr>
      <w:r>
        <w:rPr>
          <w:rFonts w:ascii="宋体" w:hAnsi="宋体" w:eastAsia="宋体" w:cs="宋体"/>
          <w:b/>
          <w:color w:val="000000"/>
          <w:highlight w:val="none"/>
          <w:lang w:eastAsia="zh-CN"/>
        </w:rPr>
        <w:t xml:space="preserve">附件四：</w:t>
      </w:r>
      <w:r>
        <w:rPr>
          <w:rFonts w:hint="eastAsia" w:eastAsia="宋体"/>
          <w:b/>
          <w:bCs/>
          <w:color w:val="000000"/>
          <w:sz w:val="21"/>
          <w:szCs w:val="21"/>
          <w:highlight w:val="none"/>
          <w:lang w:eastAsia="zh-CN"/>
        </w:rPr>
        <w:t xml:space="preserve">投标人资质等级及范围：施工总承包市政公用工程三级(含)以上资质和有效期内的安全生产许可证（提供有效的资质证书、安全生产许可证加盖电子公章）</w:t>
      </w:r>
      <w:r>
        <w:rPr>
          <w:rFonts w:eastAsia="宋体"/>
          <w:b/>
          <w:bCs/>
          <w:color w:val="000000"/>
          <w:sz w:val="21"/>
          <w:szCs w:val="21"/>
          <w:highlight w:val="none"/>
          <w:lang w:eastAsia="zh-CN"/>
        </w:rPr>
      </w:r>
      <w:r/>
    </w:p>
    <w:p>
      <w:pPr>
        <w:pStyle w:val="804"/>
        <w:ind w:firstLine="422"/>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附件五：</w:t>
      </w:r>
      <w:r>
        <w:rPr>
          <w:rFonts w:hint="eastAsia" w:eastAsia="宋体"/>
          <w:b/>
          <w:bCs/>
          <w:color w:val="000000"/>
          <w:sz w:val="21"/>
          <w:szCs w:val="21"/>
          <w:highlight w:val="none"/>
          <w:lang w:eastAsia="zh-CN"/>
        </w:rPr>
        <w:t xml:space="preserve">项目负责人资质类别和等级：注册建造师证市政公用工程二级（含）以上，且具有有效的项目负责人安全生产考核证（B类证）（提供有效的证书加盖电子公章）</w:t>
      </w:r>
      <w:r>
        <w:rPr>
          <w:rFonts w:hint="eastAsia" w:eastAsia="宋体"/>
          <w:b/>
          <w:bCs/>
          <w:color w:val="000000"/>
          <w:sz w:val="21"/>
          <w:szCs w:val="21"/>
          <w:highlight w:val="none"/>
          <w:lang w:eastAsia="zh-CN"/>
        </w:rPr>
      </w:r>
      <w:r/>
    </w:p>
    <w:p>
      <w:pPr>
        <w:pStyle w:val="804"/>
        <w:ind w:firstLine="422"/>
        <w:rPr>
          <w:rFonts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eastAsia="zh-CN"/>
        </w:rPr>
        <w:t xml:space="preserve">六：项目负责人提供社保机构出具（2025年11月至2026年04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eastAsia="宋体"/>
          <w:b/>
          <w:bCs/>
          <w:color w:val="000000"/>
          <w:sz w:val="21"/>
          <w:szCs w:val="21"/>
          <w:highlight w:val="none"/>
          <w:lang w:eastAsia="zh-CN"/>
        </w:rPr>
      </w:r>
      <w:r/>
    </w:p>
    <w:p>
      <w:pPr>
        <w:pStyle w:val="750"/>
        <w:spacing w:line="360" w:lineRule="auto"/>
        <w:rPr>
          <w:rFonts w:hint="eastAsia" w:ascii="宋体" w:hAnsi="宋体" w:eastAsia="宋体" w:cs="宋体"/>
          <w:b/>
          <w:color w:val="000000"/>
          <w:highlight w:val="none"/>
          <w:lang w:eastAsia="zh-CN"/>
        </w:rPr>
        <w:outlineLvl w:val="1"/>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格式十、其他</w:t>
      </w:r>
      <w:bookmarkEnd w:id="625"/>
      <w:r>
        <w:rPr>
          <w:rFonts w:hint="eastAsia" w:ascii="宋体" w:hAnsi="宋体" w:eastAsia="宋体" w:cs="宋体"/>
          <w:b/>
          <w:color w:val="000000"/>
          <w:highlight w:val="none"/>
          <w:lang w:eastAsia="zh-CN"/>
        </w:rPr>
      </w:r>
      <w:r/>
    </w:p>
    <w:p>
      <w:pPr>
        <w:pStyle w:val="804"/>
        <w:ind w:firstLine="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804"/>
        <w:ind w:firstLine="0"/>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注释：此处可附采购文件中所要求的材料或供应商认为需要提供的其他材料。</w:t>
      </w:r>
      <w:r>
        <w:rPr>
          <w:rFonts w:hint="eastAsia" w:eastAsia="宋体" w:cs="宋体"/>
          <w:color w:val="000000"/>
          <w:szCs w:val="21"/>
          <w:highlight w:val="none"/>
          <w:lang w:eastAsia="zh-CN"/>
        </w:rPr>
      </w:r>
      <w:r/>
    </w:p>
    <w:p>
      <w:pPr>
        <w:pStyle w:val="750"/>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804"/>
        <w:ind w:firstLine="0"/>
        <w:rPr>
          <w:rFonts w:eastAsia="宋体"/>
          <w:color w:val="000000"/>
          <w:highlight w:val="none"/>
          <w:lang w:eastAsia="zh-CN"/>
        </w:rPr>
      </w:pPr>
      <w:r>
        <w:rPr>
          <w:rFonts w:eastAsia="宋体"/>
          <w:color w:val="000000"/>
          <w:highlight w:val="none"/>
          <w:lang w:eastAsia="zh-CN"/>
        </w:rPr>
      </w:r>
      <w:r/>
    </w:p>
    <w:p>
      <w:pPr>
        <w:pStyle w:val="804"/>
        <w:ind w:firstLine="0"/>
        <w:rPr>
          <w:rFonts w:eastAsia="宋体"/>
          <w:color w:val="000000"/>
          <w:highlight w:val="none"/>
          <w:lang w:eastAsia="zh-CN"/>
        </w:rPr>
      </w:pPr>
      <w:r>
        <w:rPr>
          <w:rFonts w:eastAsia="宋体"/>
          <w:color w:val="000000"/>
          <w:highlight w:val="none"/>
          <w:lang w:eastAsia="zh-CN"/>
        </w:rPr>
      </w:r>
      <w:r/>
    </w:p>
    <w:p>
      <w:pPr>
        <w:pStyle w:val="804"/>
        <w:ind w:firstLine="0"/>
        <w:rPr>
          <w:rFonts w:eastAsia="宋体"/>
          <w:color w:val="000000"/>
          <w:highlight w:val="none"/>
          <w:lang w:eastAsia="zh-CN"/>
        </w:rPr>
      </w:pPr>
      <w:r>
        <w:rPr>
          <w:rFonts w:eastAsia="宋体"/>
          <w:color w:val="000000"/>
          <w:highlight w:val="none"/>
          <w:lang w:eastAsia="zh-CN"/>
        </w:rPr>
      </w:r>
      <w:r/>
    </w:p>
    <w:p>
      <w:pPr>
        <w:pStyle w:val="804"/>
        <w:ind w:firstLine="0"/>
        <w:rPr>
          <w:rFonts w:eastAsia="宋体"/>
          <w:color w:val="000000"/>
          <w:highlight w:val="none"/>
          <w:lang w:eastAsia="zh-CN"/>
        </w:rPr>
      </w:pPr>
      <w:r>
        <w:rPr>
          <w:rFonts w:eastAsia="宋体"/>
          <w:color w:val="000000"/>
          <w:highlight w:val="none"/>
          <w:lang w:eastAsia="zh-CN"/>
        </w:rPr>
      </w:r>
      <w:r/>
    </w:p>
    <w:sectPr>
      <w:headerReference w:type="default" r:id="rId13"/>
      <w:footerReference w:type="default" r:id="rId18"/>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等线">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Style w:val="794"/>
      </w:rPr>
      <w:framePr w:wrap="around" w:vAnchor="text" w:hAnchor="margin" w:xAlign="center" w:y="1"/>
    </w:pPr>
    <w:r>
      <w:rPr>
        <w:rStyle w:val="794"/>
      </w:rPr>
      <w:fldChar w:fldCharType="begin"/>
    </w:r>
    <w:r>
      <w:rPr>
        <w:rStyle w:val="794"/>
      </w:rPr>
      <w:instrText xml:space="preserve">PAGE  </w:instrText>
    </w:r>
    <w:r>
      <w:rPr>
        <w:rStyle w:val="794"/>
      </w:rPr>
      <w:fldChar w:fldCharType="separate"/>
    </w:r>
    <w:r>
      <w:rPr>
        <w:rStyle w:val="794"/>
      </w:rPr>
      <w:t xml:space="preserve">161</w:t>
    </w:r>
    <w:r>
      <w:rPr>
        <w:rStyle w:val="794"/>
      </w:rPr>
      <w:fldChar w:fldCharType="end"/>
    </w:r>
    <w:r>
      <w:rPr>
        <w:rStyle w:val="794"/>
      </w:rPr>
    </w:r>
    <w:r/>
  </w:p>
  <w:p>
    <w:pPr>
      <w:pStyle w:val="77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Style w:val="794"/>
      </w:rPr>
      <w:framePr w:wrap="around" w:vAnchor="text" w:hAnchor="margin" w:xAlign="center" w:y="1"/>
    </w:pPr>
    <w:r>
      <w:rPr>
        <w:rStyle w:val="794"/>
      </w:rPr>
      <w:fldChar w:fldCharType="begin"/>
    </w:r>
    <w:r>
      <w:rPr>
        <w:rStyle w:val="794"/>
      </w:rPr>
      <w:instrText xml:space="preserve">PAGE  </w:instrText>
    </w:r>
    <w:r>
      <w:rPr>
        <w:rStyle w:val="794"/>
      </w:rPr>
      <w:fldChar w:fldCharType="end"/>
    </w:r>
    <w:r>
      <w:rPr>
        <w:rStyle w:val="794"/>
      </w:rPr>
    </w:r>
    <w:r/>
  </w:p>
  <w:p>
    <w:pPr>
      <w:pStyle w:val="77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750"/>
                            <w:ind w:left="20"/>
                            <w:spacing w:line="219" w:lineRule="exact"/>
                            <w:rPr>
                              <w:rFonts w:ascii="楷体" w:hAnsi="楷体" w:eastAsia="楷体" w:cs="楷体"/>
                              <w:sz w:val="20"/>
                              <w:szCs w:val="20"/>
                            </w:rPr>
                          </w:pPr>
                          <w:r>
                            <w:rPr>
                              <w:rFonts w:ascii="楷体" w:hAnsi="楷体" w:eastAsia="楷体" w:cs="楷体"/>
                              <w:sz w:val="20"/>
                              <w:szCs w:val="20"/>
                            </w:rPr>
                          </w:r>
                          <w:r/>
                        </w:p>
                        <w:p>
                          <w:pPr>
                            <w:pStyle w:val="75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750"/>
                      <w:ind w:left="20"/>
                      <w:spacing w:line="219" w:lineRule="exact"/>
                      <w:rPr>
                        <w:rFonts w:ascii="楷体" w:hAnsi="楷体" w:eastAsia="楷体" w:cs="楷体"/>
                        <w:sz w:val="20"/>
                        <w:szCs w:val="20"/>
                      </w:rPr>
                    </w:pPr>
                    <w:r>
                      <w:rPr>
                        <w:rFonts w:ascii="楷体" w:hAnsi="楷体" w:eastAsia="楷体" w:cs="楷体"/>
                        <w:sz w:val="20"/>
                        <w:szCs w:val="20"/>
                      </w:rPr>
                    </w:r>
                    <w:r/>
                  </w:p>
                  <w:p>
                    <w:pPr>
                      <w:pStyle w:val="750"/>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tab"/>
      <w:lvlText w:val="第%1章"/>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3"/>
      <w:isLgl w:val="false"/>
      <w:suff w:val="tab"/>
      <w:lvlText w:val=""/>
      <w:lvlJc w:val="left"/>
      <w:pPr>
        <w:pStyle w:val="75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tab"/>
      <w:lvlText w:val="第%1章"/>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0"/>
    <w:link w:val="750"/>
    <w:uiPriority w:val="1"/>
    <w:qFormat/>
    <w:pPr>
      <w:widowControl w:val="off"/>
    </w:pPr>
    <w:rPr>
      <w:rFonts w:eastAsia="Calibri"/>
      <w:sz w:val="22"/>
      <w:szCs w:val="22"/>
      <w:lang w:val="en-US" w:eastAsia="en-US" w:bidi="ar-SA"/>
    </w:rPr>
  </w:style>
  <w:style w:type="paragraph" w:styleId="751">
    <w:name w:val="标题 1"/>
    <w:basedOn w:val="750"/>
    <w:next w:val="750"/>
    <w:link w:val="757"/>
    <w:uiPriority w:val="9"/>
    <w:qFormat/>
    <w:pPr>
      <w:outlineLvl w:val="0"/>
    </w:pPr>
    <w:rPr>
      <w:rFonts w:ascii="黑体" w:hAnsi="黑体" w:eastAsia="黑体"/>
      <w:sz w:val="72"/>
      <w:szCs w:val="72"/>
    </w:rPr>
  </w:style>
  <w:style w:type="paragraph" w:styleId="752">
    <w:name w:val="标题 2"/>
    <w:basedOn w:val="750"/>
    <w:next w:val="750"/>
    <w:link w:val="758"/>
    <w:qFormat/>
    <w:pPr>
      <w:ind w:left="1558"/>
      <w:outlineLvl w:val="1"/>
    </w:pPr>
    <w:rPr>
      <w:rFonts w:ascii="黑体" w:hAnsi="黑体" w:eastAsia="黑体"/>
      <w:b/>
      <w:bCs/>
      <w:sz w:val="36"/>
      <w:szCs w:val="36"/>
    </w:rPr>
  </w:style>
  <w:style w:type="paragraph" w:styleId="753">
    <w:name w:val="标题 3"/>
    <w:basedOn w:val="750"/>
    <w:next w:val="750"/>
    <w:link w:val="759"/>
    <w:qFormat/>
    <w:pPr>
      <w:outlineLvl w:val="2"/>
    </w:pPr>
    <w:rPr>
      <w:rFonts w:ascii="黑体" w:hAnsi="黑体" w:eastAsia="黑体"/>
      <w:sz w:val="32"/>
      <w:szCs w:val="32"/>
    </w:rPr>
  </w:style>
  <w:style w:type="paragraph" w:styleId="754">
    <w:name w:val="标题 4"/>
    <w:basedOn w:val="750"/>
    <w:next w:val="750"/>
    <w:link w:val="760"/>
    <w:uiPriority w:val="1"/>
    <w:qFormat/>
    <w:pPr>
      <w:ind w:left="358"/>
      <w:spacing w:before="34"/>
      <w:outlineLvl w:val="3"/>
    </w:pPr>
    <w:rPr>
      <w:rFonts w:ascii="宋体" w:hAnsi="宋体" w:eastAsia="宋体"/>
      <w:b/>
      <w:bCs/>
      <w:sz w:val="24"/>
      <w:szCs w:val="24"/>
    </w:rPr>
  </w:style>
  <w:style w:type="character" w:styleId="755">
    <w:name w:val="默认段落字体"/>
    <w:next w:val="755"/>
    <w:link w:val="750"/>
    <w:uiPriority w:val="1"/>
    <w:unhideWhenUsed/>
    <w:qFormat/>
  </w:style>
  <w:style w:type="table" w:styleId="756">
    <w:name w:val="普通表格"/>
    <w:next w:val="756"/>
    <w:link w:val="750"/>
    <w:semiHidden/>
    <w:tblPr/>
  </w:style>
  <w:style w:type="character" w:styleId="757">
    <w:name w:val="标题 1 字符1"/>
    <w:next w:val="757"/>
    <w:link w:val="751"/>
    <w:uiPriority w:val="9"/>
    <w:rPr>
      <w:rFonts w:ascii="黑体" w:hAnsi="黑体" w:eastAsia="黑体"/>
      <w:sz w:val="72"/>
      <w:szCs w:val="72"/>
      <w:lang w:eastAsia="en-US"/>
    </w:rPr>
  </w:style>
  <w:style w:type="character" w:styleId="758">
    <w:name w:val="标题 2 字符1"/>
    <w:next w:val="758"/>
    <w:link w:val="752"/>
    <w:rPr>
      <w:rFonts w:ascii="黑体" w:hAnsi="黑体" w:eastAsia="黑体"/>
      <w:b/>
      <w:bCs/>
      <w:sz w:val="36"/>
      <w:szCs w:val="36"/>
      <w:lang w:eastAsia="en-US"/>
    </w:rPr>
  </w:style>
  <w:style w:type="character" w:styleId="759">
    <w:name w:val="标题 3 字符1"/>
    <w:next w:val="759"/>
    <w:link w:val="753"/>
    <w:rPr>
      <w:rFonts w:ascii="黑体" w:hAnsi="黑体" w:eastAsia="黑体"/>
      <w:sz w:val="32"/>
      <w:szCs w:val="32"/>
      <w:lang w:eastAsia="en-US"/>
    </w:rPr>
  </w:style>
  <w:style w:type="character" w:styleId="760">
    <w:name w:val="标题 4 字符1"/>
    <w:next w:val="760"/>
    <w:link w:val="754"/>
    <w:uiPriority w:val="1"/>
    <w:rPr>
      <w:rFonts w:ascii="宋体" w:hAnsi="宋体"/>
      <w:b/>
      <w:bCs/>
      <w:sz w:val="24"/>
      <w:szCs w:val="24"/>
      <w:lang w:eastAsia="en-US"/>
    </w:rPr>
  </w:style>
  <w:style w:type="paragraph" w:styleId="761">
    <w:name w:val="正文缩进"/>
    <w:basedOn w:val="750"/>
    <w:next w:val="761"/>
    <w:link w:val="762"/>
    <w:qFormat/>
    <w:pPr>
      <w:ind w:firstLine="420"/>
    </w:pPr>
  </w:style>
  <w:style w:type="character" w:styleId="762">
    <w:name w:val="正文缩进 字符"/>
    <w:next w:val="762"/>
    <w:link w:val="761"/>
    <w:rPr>
      <w:rFonts w:eastAsia="Calibri"/>
      <w:sz w:val="22"/>
      <w:szCs w:val="22"/>
      <w:lang w:eastAsia="en-US"/>
    </w:rPr>
  </w:style>
  <w:style w:type="paragraph" w:styleId="763">
    <w:name w:val="列表项目符号"/>
    <w:basedOn w:val="750"/>
    <w:next w:val="763"/>
    <w:link w:val="750"/>
    <w:pPr>
      <w:numPr>
        <w:ilvl w:val="0"/>
        <w:numId w:val="1"/>
      </w:numPr>
      <w:tabs>
        <w:tab w:val="left" w:pos="360" w:leader="none"/>
      </w:tabs>
    </w:pPr>
  </w:style>
  <w:style w:type="paragraph" w:styleId="764">
    <w:name w:val="文档结构图"/>
    <w:basedOn w:val="750"/>
    <w:next w:val="764"/>
    <w:link w:val="765"/>
    <w:rPr>
      <w:rFonts w:ascii="宋体" w:hAnsi="Calibri" w:eastAsia="宋体"/>
      <w:sz w:val="18"/>
      <w:szCs w:val="18"/>
    </w:rPr>
  </w:style>
  <w:style w:type="character" w:styleId="765">
    <w:name w:val="文档结构图 字符1"/>
    <w:next w:val="765"/>
    <w:link w:val="764"/>
    <w:rPr>
      <w:rFonts w:ascii="宋体" w:hAnsi="Calibri" w:cs="Calibri"/>
      <w:sz w:val="18"/>
      <w:szCs w:val="18"/>
      <w:lang w:eastAsia="en-US"/>
    </w:rPr>
  </w:style>
  <w:style w:type="paragraph" w:styleId="766">
    <w:name w:val="批注文字"/>
    <w:basedOn w:val="750"/>
    <w:next w:val="766"/>
    <w:link w:val="767"/>
    <w:qFormat/>
    <w:pPr>
      <w:jc w:val="left"/>
    </w:pPr>
    <w:rPr>
      <w:sz w:val="20"/>
    </w:rPr>
  </w:style>
  <w:style w:type="character" w:styleId="767">
    <w:name w:val="批注文字 字符1"/>
    <w:next w:val="767"/>
    <w:link w:val="766"/>
    <w:qFormat/>
    <w:rPr>
      <w:rFonts w:eastAsia="Calibri"/>
      <w:szCs w:val="22"/>
      <w:lang w:eastAsia="en-US"/>
    </w:rPr>
  </w:style>
  <w:style w:type="paragraph" w:styleId="768">
    <w:name w:val="正文文本"/>
    <w:basedOn w:val="750"/>
    <w:next w:val="768"/>
    <w:link w:val="769"/>
    <w:uiPriority w:val="1"/>
    <w:qFormat/>
    <w:pPr>
      <w:ind w:left="118"/>
      <w:spacing w:before="34"/>
    </w:pPr>
    <w:rPr>
      <w:rFonts w:ascii="宋体" w:hAnsi="宋体" w:eastAsia="宋体"/>
      <w:sz w:val="24"/>
      <w:szCs w:val="24"/>
    </w:rPr>
  </w:style>
  <w:style w:type="character" w:styleId="769">
    <w:name w:val="正文文本 字符1"/>
    <w:next w:val="769"/>
    <w:link w:val="768"/>
    <w:uiPriority w:val="1"/>
    <w:rPr>
      <w:rFonts w:ascii="宋体" w:hAnsi="宋体"/>
      <w:sz w:val="24"/>
      <w:szCs w:val="24"/>
      <w:lang w:eastAsia="en-US"/>
    </w:rPr>
  </w:style>
  <w:style w:type="paragraph" w:styleId="770">
    <w:name w:val="目录 3"/>
    <w:basedOn w:val="750"/>
    <w:next w:val="750"/>
    <w:link w:val="750"/>
    <w:uiPriority w:val="39"/>
    <w:pPr>
      <w:ind w:left="840"/>
      <w:jc w:val="both"/>
    </w:pPr>
    <w:rPr>
      <w:rFonts w:ascii="Calibri" w:hAnsi="Calibri" w:eastAsia="宋体"/>
      <w:sz w:val="21"/>
      <w:lang w:eastAsia="zh-CN"/>
    </w:rPr>
  </w:style>
  <w:style w:type="paragraph" w:styleId="771">
    <w:name w:val="纯文本"/>
    <w:basedOn w:val="750"/>
    <w:next w:val="771"/>
    <w:link w:val="772"/>
    <w:qFormat/>
    <w:pPr>
      <w:jc w:val="both"/>
    </w:pPr>
    <w:rPr>
      <w:rFonts w:ascii="宋体" w:hAnsi="Courier New" w:eastAsia="宋体"/>
      <w:sz w:val="20"/>
      <w:szCs w:val="20"/>
    </w:rPr>
  </w:style>
  <w:style w:type="character" w:styleId="772">
    <w:name w:val="纯文本 字符"/>
    <w:next w:val="772"/>
    <w:link w:val="771"/>
    <w:qFormat/>
    <w:rPr>
      <w:rFonts w:ascii="宋体" w:hAnsi="Courier New"/>
    </w:rPr>
  </w:style>
  <w:style w:type="paragraph" w:styleId="773">
    <w:name w:val="日期"/>
    <w:basedOn w:val="750"/>
    <w:next w:val="750"/>
    <w:link w:val="774"/>
    <w:pPr>
      <w:ind w:left="100"/>
      <w:jc w:val="both"/>
    </w:pPr>
    <w:rPr>
      <w:rFonts w:ascii="Calibri" w:hAnsi="Calibri" w:eastAsia="宋体"/>
      <w:sz w:val="21"/>
      <w:szCs w:val="24"/>
    </w:rPr>
  </w:style>
  <w:style w:type="character" w:styleId="774">
    <w:name w:val="日期 字符1"/>
    <w:next w:val="774"/>
    <w:link w:val="773"/>
    <w:rPr>
      <w:rFonts w:ascii="Calibri" w:hAnsi="Calibri" w:cs="Calibri"/>
      <w:sz w:val="21"/>
      <w:szCs w:val="24"/>
      <w:lang w:eastAsia="en-US"/>
    </w:rPr>
  </w:style>
  <w:style w:type="paragraph" w:styleId="775">
    <w:name w:val="批注框文本"/>
    <w:basedOn w:val="750"/>
    <w:next w:val="775"/>
    <w:link w:val="776"/>
    <w:uiPriority w:val="99"/>
    <w:rPr>
      <w:sz w:val="18"/>
      <w:szCs w:val="18"/>
    </w:rPr>
  </w:style>
  <w:style w:type="character" w:styleId="776">
    <w:name w:val="批注框文本 字符1"/>
    <w:next w:val="776"/>
    <w:link w:val="775"/>
    <w:uiPriority w:val="99"/>
    <w:rPr>
      <w:rFonts w:eastAsia="Calibri"/>
      <w:sz w:val="18"/>
      <w:szCs w:val="18"/>
      <w:lang w:eastAsia="en-US"/>
    </w:rPr>
  </w:style>
  <w:style w:type="paragraph" w:styleId="777">
    <w:name w:val="页脚"/>
    <w:basedOn w:val="750"/>
    <w:next w:val="777"/>
    <w:link w:val="778"/>
    <w:pPr>
      <w:jc w:val="left"/>
      <w:tabs>
        <w:tab w:val="center" w:pos="4153" w:leader="none"/>
        <w:tab w:val="right" w:pos="8306" w:leader="none"/>
      </w:tabs>
    </w:pPr>
    <w:rPr>
      <w:sz w:val="18"/>
    </w:rPr>
  </w:style>
  <w:style w:type="character" w:styleId="778">
    <w:name w:val="页脚 字符1"/>
    <w:next w:val="778"/>
    <w:link w:val="777"/>
    <w:rPr>
      <w:rFonts w:eastAsia="Calibri"/>
      <w:sz w:val="18"/>
      <w:szCs w:val="22"/>
      <w:lang w:eastAsia="en-US"/>
    </w:rPr>
  </w:style>
  <w:style w:type="paragraph" w:styleId="779">
    <w:name w:val="页眉"/>
    <w:basedOn w:val="750"/>
    <w:next w:val="779"/>
    <w:link w:val="78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80">
    <w:name w:val="页眉 字符1"/>
    <w:next w:val="780"/>
    <w:link w:val="779"/>
    <w:rPr>
      <w:rFonts w:eastAsia="Calibri"/>
      <w:sz w:val="18"/>
      <w:szCs w:val="22"/>
      <w:lang w:eastAsia="en-US"/>
    </w:rPr>
  </w:style>
  <w:style w:type="paragraph" w:styleId="781">
    <w:name w:val="目录 1"/>
    <w:basedOn w:val="750"/>
    <w:next w:val="750"/>
    <w:link w:val="750"/>
    <w:uiPriority w:val="39"/>
    <w:qFormat/>
    <w:pPr>
      <w:spacing w:before="271"/>
    </w:pPr>
    <w:rPr>
      <w:rFonts w:ascii="宋体" w:hAnsi="宋体" w:eastAsia="宋体"/>
      <w:b/>
      <w:bCs/>
      <w:sz w:val="24"/>
      <w:szCs w:val="24"/>
    </w:rPr>
  </w:style>
  <w:style w:type="paragraph" w:styleId="782">
    <w:name w:val="目录 2"/>
    <w:basedOn w:val="750"/>
    <w:next w:val="750"/>
    <w:link w:val="750"/>
    <w:uiPriority w:val="39"/>
    <w:qFormat/>
    <w:pPr>
      <w:ind w:left="327"/>
      <w:spacing w:before="151"/>
    </w:pPr>
    <w:rPr>
      <w:rFonts w:ascii="宋体" w:hAnsi="宋体" w:eastAsia="宋体"/>
      <w:sz w:val="24"/>
      <w:szCs w:val="24"/>
    </w:rPr>
  </w:style>
  <w:style w:type="paragraph" w:styleId="783">
    <w:name w:val="HTML 预设格式"/>
    <w:basedOn w:val="750"/>
    <w:next w:val="783"/>
    <w:link w:val="784"/>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84">
    <w:name w:val="HTML 预设格式 字符1"/>
    <w:next w:val="784"/>
    <w:link w:val="783"/>
    <w:uiPriority w:val="99"/>
    <w:rPr>
      <w:rFonts w:ascii="Arial" w:hAnsi="Arial" w:cs="Calibri"/>
      <w:sz w:val="11"/>
      <w:szCs w:val="11"/>
      <w:lang w:eastAsia="en-US"/>
    </w:rPr>
  </w:style>
  <w:style w:type="paragraph" w:styleId="785">
    <w:name w:val="普通(网站)"/>
    <w:basedOn w:val="750"/>
    <w:next w:val="785"/>
    <w:link w:val="750"/>
    <w:uiPriority w:val="99"/>
    <w:unhideWhenUsed/>
    <w:pPr>
      <w:spacing w:before="100" w:beforeAutospacing="1" w:after="100" w:afterAutospacing="1"/>
      <w:widowControl/>
    </w:pPr>
    <w:rPr>
      <w:rFonts w:ascii="宋体" w:hAnsi="宋体" w:eastAsia="宋体" w:cs="宋体"/>
      <w:sz w:val="24"/>
      <w:lang w:eastAsia="zh-CN"/>
    </w:rPr>
  </w:style>
  <w:style w:type="paragraph" w:styleId="786">
    <w:name w:val="标题"/>
    <w:basedOn w:val="750"/>
    <w:next w:val="750"/>
    <w:link w:val="787"/>
    <w:qFormat/>
    <w:pPr>
      <w:jc w:val="center"/>
      <w:spacing w:before="240" w:after="60"/>
      <w:outlineLvl w:val="0"/>
    </w:pPr>
    <w:rPr>
      <w:rFonts w:ascii="Cambria" w:hAnsi="Cambria" w:eastAsia="宋体"/>
      <w:b/>
      <w:bCs/>
      <w:sz w:val="32"/>
      <w:szCs w:val="32"/>
    </w:rPr>
  </w:style>
  <w:style w:type="character" w:styleId="787">
    <w:name w:val="标题 字符1"/>
    <w:next w:val="787"/>
    <w:link w:val="786"/>
    <w:rPr>
      <w:rFonts w:ascii="Cambria" w:hAnsi="Cambria"/>
      <w:b/>
      <w:bCs/>
      <w:sz w:val="32"/>
      <w:szCs w:val="32"/>
      <w:lang w:eastAsia="en-US"/>
    </w:rPr>
  </w:style>
  <w:style w:type="paragraph" w:styleId="788">
    <w:name w:val="批注主题"/>
    <w:basedOn w:val="766"/>
    <w:next w:val="766"/>
    <w:link w:val="789"/>
    <w:rPr>
      <w:b/>
      <w:bCs/>
      <w:sz w:val="22"/>
    </w:rPr>
  </w:style>
  <w:style w:type="character" w:styleId="789">
    <w:name w:val="批注主题 字符1"/>
    <w:next w:val="789"/>
    <w:link w:val="788"/>
    <w:rPr>
      <w:rFonts w:eastAsia="Calibri"/>
      <w:b/>
      <w:bCs/>
      <w:sz w:val="22"/>
      <w:szCs w:val="22"/>
      <w:lang w:eastAsia="en-US"/>
    </w:rPr>
  </w:style>
  <w:style w:type="paragraph" w:styleId="790">
    <w:name w:val="正文首行缩进"/>
    <w:basedOn w:val="768"/>
    <w:next w:val="790"/>
    <w:link w:val="791"/>
    <w:pPr>
      <w:ind w:left="0" w:firstLine="420"/>
      <w:spacing w:before="0" w:after="120"/>
    </w:pPr>
    <w:rPr>
      <w:rFonts w:eastAsia="Calibri"/>
      <w:sz w:val="22"/>
      <w:szCs w:val="22"/>
    </w:rPr>
  </w:style>
  <w:style w:type="character" w:styleId="791">
    <w:name w:val="正文文本首行缩进 字符1"/>
    <w:next w:val="791"/>
    <w:link w:val="790"/>
    <w:rPr>
      <w:rFonts w:ascii="宋体" w:hAnsi="宋体" w:eastAsia="Calibri"/>
      <w:sz w:val="22"/>
      <w:szCs w:val="22"/>
      <w:lang w:eastAsia="en-US"/>
    </w:rPr>
  </w:style>
  <w:style w:type="table" w:styleId="792">
    <w:name w:val="网格型"/>
    <w:basedOn w:val="756"/>
    <w:next w:val="792"/>
    <w:link w:val="750"/>
    <w:uiPriority w:val="59"/>
    <w:tblPr/>
  </w:style>
  <w:style w:type="character" w:styleId="793">
    <w:name w:val="要点"/>
    <w:next w:val="793"/>
    <w:link w:val="750"/>
    <w:uiPriority w:val="22"/>
    <w:qFormat/>
    <w:rPr>
      <w:b/>
      <w:bCs/>
    </w:rPr>
  </w:style>
  <w:style w:type="character" w:styleId="794">
    <w:name w:val="页码"/>
    <w:next w:val="794"/>
    <w:link w:val="750"/>
    <w:qFormat/>
  </w:style>
  <w:style w:type="character" w:styleId="795">
    <w:name w:val="已访问的超链接"/>
    <w:next w:val="795"/>
    <w:link w:val="750"/>
    <w:unhideWhenUsed/>
    <w:rPr>
      <w:color w:val="954f72"/>
      <w:u w:val="single"/>
    </w:rPr>
  </w:style>
  <w:style w:type="character" w:styleId="796">
    <w:name w:val="强调"/>
    <w:next w:val="796"/>
    <w:link w:val="750"/>
    <w:uiPriority w:val="20"/>
    <w:qFormat/>
    <w:rPr>
      <w:i/>
      <w:iCs/>
    </w:rPr>
  </w:style>
  <w:style w:type="character" w:styleId="797">
    <w:name w:val="HTML 打字机"/>
    <w:next w:val="797"/>
    <w:link w:val="750"/>
    <w:rPr>
      <w:rFonts w:ascii="monospace" w:hAnsi="monospace" w:eastAsia="monospace" w:cs="monospace"/>
      <w:sz w:val="20"/>
    </w:rPr>
  </w:style>
  <w:style w:type="character" w:styleId="798">
    <w:name w:val="HTML 缩写"/>
    <w:next w:val="798"/>
    <w:link w:val="750"/>
  </w:style>
  <w:style w:type="character" w:styleId="799">
    <w:name w:val="超链接"/>
    <w:next w:val="799"/>
    <w:link w:val="750"/>
    <w:uiPriority w:val="99"/>
    <w:rPr>
      <w:color w:val="0000ff"/>
      <w:u w:val="none"/>
    </w:rPr>
  </w:style>
  <w:style w:type="character" w:styleId="800">
    <w:name w:val="HTML 代码"/>
    <w:next w:val="800"/>
    <w:link w:val="750"/>
    <w:rPr>
      <w:rFonts w:ascii="monospace" w:hAnsi="monospace" w:eastAsia="monospace" w:cs="monospace"/>
      <w:sz w:val="20"/>
    </w:rPr>
  </w:style>
  <w:style w:type="character" w:styleId="801">
    <w:name w:val="批注引用"/>
    <w:next w:val="801"/>
    <w:link w:val="750"/>
    <w:rPr>
      <w:sz w:val="21"/>
      <w:szCs w:val="21"/>
    </w:rPr>
  </w:style>
  <w:style w:type="character" w:styleId="802">
    <w:name w:val="HTML 键盘"/>
    <w:next w:val="802"/>
    <w:link w:val="750"/>
    <w:rPr>
      <w:rFonts w:ascii="monospace" w:hAnsi="monospace" w:eastAsia="monospace" w:cs="monospace"/>
      <w:sz w:val="20"/>
    </w:rPr>
  </w:style>
  <w:style w:type="character" w:styleId="803">
    <w:name w:val="HTML 样本"/>
    <w:next w:val="803"/>
    <w:link w:val="750"/>
    <w:rPr>
      <w:rFonts w:ascii="monospace" w:hAnsi="monospace" w:eastAsia="monospace" w:cs="monospace"/>
    </w:rPr>
  </w:style>
  <w:style w:type="paragraph" w:styleId="804">
    <w:name w:val="首行缩进"/>
    <w:basedOn w:val="750"/>
    <w:next w:val="804"/>
    <w:link w:val="750"/>
    <w:qFormat/>
    <w:pPr>
      <w:ind w:firstLine="480"/>
      <w:jc w:val="left"/>
      <w:spacing w:line="360" w:lineRule="auto"/>
    </w:pPr>
    <w:rPr>
      <w:rFonts w:ascii="宋体" w:hAnsi="宋体"/>
      <w:sz w:val="24"/>
      <w:szCs w:val="24"/>
    </w:rPr>
  </w:style>
  <w:style w:type="character" w:styleId="805">
    <w:name w:val="NormalCharacter1"/>
    <w:next w:val="805"/>
    <w:link w:val="750"/>
    <w:qFormat/>
  </w:style>
  <w:style w:type="character" w:styleId="806">
    <w:name w:val="UserStyle_1"/>
    <w:next w:val="806"/>
    <w:link w:val="807"/>
    <w:rPr>
      <w:sz w:val="21"/>
      <w:szCs w:val="24"/>
    </w:rPr>
  </w:style>
  <w:style w:type="paragraph" w:styleId="807">
    <w:name w:val="NormalIndent1"/>
    <w:basedOn w:val="750"/>
    <w:next w:val="807"/>
    <w:link w:val="806"/>
    <w:pPr>
      <w:ind w:firstLine="420"/>
      <w:jc w:val="both"/>
      <w:widowControl/>
    </w:pPr>
    <w:rPr>
      <w:rFonts w:eastAsia="宋体"/>
      <w:sz w:val="21"/>
      <w:szCs w:val="24"/>
    </w:rPr>
  </w:style>
  <w:style w:type="character" w:styleId="808">
    <w:name w:val="无"/>
    <w:next w:val="808"/>
    <w:link w:val="750"/>
    <w:uiPriority w:val="99"/>
    <w:qFormat/>
  </w:style>
  <w:style w:type="character" w:styleId="809">
    <w:name w:val="纯文本 Char1"/>
    <w:next w:val="809"/>
    <w:link w:val="750"/>
    <w:rPr>
      <w:rFonts w:ascii="宋体" w:hAnsi="Courier New" w:cs="Courier New"/>
      <w:sz w:val="21"/>
      <w:szCs w:val="21"/>
      <w:lang w:eastAsia="en-US"/>
    </w:rPr>
  </w:style>
  <w:style w:type="paragraph" w:styleId="810">
    <w:name w:val="Table Paragraph"/>
    <w:basedOn w:val="750"/>
    <w:next w:val="810"/>
    <w:link w:val="750"/>
    <w:uiPriority w:val="1"/>
    <w:qFormat/>
  </w:style>
  <w:style w:type="paragraph" w:styleId="811">
    <w:name w:val="Default"/>
    <w:next w:val="811"/>
    <w:link w:val="750"/>
    <w:qFormat/>
    <w:pPr>
      <w:widowControl w:val="off"/>
    </w:pPr>
    <w:rPr>
      <w:rFonts w:ascii="宋体" w:cs="宋体"/>
      <w:color w:val="000000"/>
      <w:sz w:val="24"/>
      <w:szCs w:val="24"/>
      <w:lang w:val="en-US" w:eastAsia="zh-CN" w:bidi="ar-SA"/>
    </w:rPr>
  </w:style>
  <w:style w:type="paragraph" w:styleId="812">
    <w:name w:val="Heading 1"/>
    <w:basedOn w:val="750"/>
    <w:next w:val="812"/>
    <w:link w:val="750"/>
    <w:uiPriority w:val="1"/>
    <w:qFormat/>
    <w:pPr>
      <w:ind w:left="39"/>
      <w:outlineLvl w:val="0"/>
    </w:pPr>
    <w:rPr>
      <w:rFonts w:ascii="宋体" w:hAnsi="Times New Roman" w:eastAsia="宋体" w:cs="宋体"/>
      <w:b/>
      <w:bCs/>
      <w:sz w:val="21"/>
      <w:szCs w:val="21"/>
      <w:lang w:eastAsia="zh-CN"/>
    </w:rPr>
  </w:style>
  <w:style w:type="paragraph" w:styleId="813">
    <w:name w:val="正文_0_1"/>
    <w:next w:val="813"/>
    <w:link w:val="750"/>
    <w:qFormat/>
    <w:pPr>
      <w:jc w:val="both"/>
      <w:widowControl w:val="off"/>
    </w:pPr>
    <w:rPr>
      <w:sz w:val="21"/>
      <w:szCs w:val="22"/>
      <w:lang w:val="en-US" w:eastAsia="zh-CN" w:bidi="ar-SA"/>
    </w:rPr>
  </w:style>
  <w:style w:type="paragraph" w:styleId="814">
    <w:name w:val="列出段落1"/>
    <w:next w:val="814"/>
    <w:link w:val="750"/>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815">
    <w:name w:val="Normal_26"/>
    <w:next w:val="815"/>
    <w:link w:val="750"/>
    <w:pPr>
      <w:jc w:val="both"/>
      <w:spacing w:before="120" w:after="240"/>
    </w:pPr>
    <w:rPr>
      <w:rFonts w:eastAsia="Times New Roman"/>
      <w:sz w:val="22"/>
      <w:szCs w:val="22"/>
      <w:lang w:val="en-US" w:eastAsia="en-US" w:bidi="ar-SA"/>
    </w:rPr>
  </w:style>
  <w:style w:type="paragraph" w:styleId="816">
    <w:name w:val="普通正文"/>
    <w:basedOn w:val="750"/>
    <w:next w:val="816"/>
    <w:link w:val="750"/>
    <w:pPr>
      <w:ind w:firstLine="480"/>
      <w:spacing w:before="120" w:after="120" w:line="360" w:lineRule="auto"/>
    </w:pPr>
    <w:rPr>
      <w:rFonts w:ascii="Arial" w:hAnsi="Arial" w:eastAsia="宋体"/>
      <w:sz w:val="24"/>
      <w:szCs w:val="24"/>
      <w:lang w:eastAsia="zh-CN"/>
    </w:rPr>
  </w:style>
  <w:style w:type="paragraph" w:styleId="817">
    <w:name w:val="正文（绿盟科技）"/>
    <w:next w:val="817"/>
    <w:link w:val="750"/>
    <w:qFormat/>
    <w:pPr>
      <w:spacing w:line="300" w:lineRule="auto"/>
    </w:pPr>
    <w:rPr>
      <w:rFonts w:ascii="Arial" w:hAnsi="Arial" w:cs="黑体"/>
      <w:sz w:val="21"/>
      <w:szCs w:val="21"/>
      <w:lang w:val="en-US" w:eastAsia="zh-CN" w:bidi="ar-SA"/>
    </w:rPr>
  </w:style>
  <w:style w:type="paragraph" w:styleId="818">
    <w:name w:val="列表段落"/>
    <w:basedOn w:val="750"/>
    <w:next w:val="750"/>
    <w:link w:val="750"/>
    <w:uiPriority w:val="34"/>
    <w:qFormat/>
  </w:style>
  <w:style w:type="paragraph" w:styleId="819">
    <w:name w:val="正文 A"/>
    <w:next w:val="804"/>
    <w:link w:val="750"/>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820">
    <w:name w:val="Table Normal"/>
    <w:next w:val="820"/>
    <w:link w:val="750"/>
    <w:uiPriority w:val="2"/>
    <w:unhideWhenUsed/>
    <w:qFormat/>
    <w:rPr>
      <w:lang w:val="en-US" w:eastAsia="zh-CN" w:bidi="ar-SA"/>
    </w:rPr>
    <w:tblPr/>
  </w:style>
  <w:style w:type="character" w:styleId="821">
    <w:name w:val="标题 2 字符"/>
    <w:next w:val="821"/>
    <w:link w:val="750"/>
    <w:uiPriority w:val="9"/>
    <w:semiHidden/>
    <w:rPr>
      <w:rFonts w:ascii="等线 Light" w:hAnsi="等线 Light" w:eastAsia="等线 Light" w:cs="Times New Roman"/>
      <w:b/>
      <w:bCs/>
      <w:sz w:val="32"/>
      <w:szCs w:val="32"/>
      <w:lang w:eastAsia="en-US"/>
    </w:rPr>
  </w:style>
  <w:style w:type="character" w:styleId="822">
    <w:name w:val="标题 4 字符"/>
    <w:next w:val="822"/>
    <w:link w:val="750"/>
    <w:uiPriority w:val="9"/>
    <w:semiHidden/>
    <w:rPr>
      <w:rFonts w:ascii="等线 Light" w:hAnsi="等线 Light" w:eastAsia="等线 Light" w:cs="Times New Roman"/>
      <w:b/>
      <w:bCs/>
      <w:sz w:val="28"/>
      <w:szCs w:val="28"/>
      <w:lang w:eastAsia="en-US"/>
    </w:rPr>
  </w:style>
  <w:style w:type="character" w:styleId="823">
    <w:name w:val="p21"/>
    <w:next w:val="823"/>
    <w:link w:val="750"/>
    <w:rPr>
      <w:sz w:val="9"/>
      <w:szCs w:val="9"/>
    </w:rPr>
  </w:style>
  <w:style w:type="character" w:styleId="824">
    <w:name w:val="HTML 预设格式 字符"/>
    <w:next w:val="824"/>
    <w:link w:val="750"/>
    <w:uiPriority w:val="99"/>
    <w:rPr>
      <w:rFonts w:ascii="Courier New" w:hAnsi="Courier New" w:eastAsia="Calibri" w:cs="Courier New"/>
      <w:lang w:eastAsia="en-US"/>
    </w:rPr>
  </w:style>
  <w:style w:type="character" w:styleId="825">
    <w:name w:val="文档结构图 字符"/>
    <w:next w:val="825"/>
    <w:link w:val="750"/>
    <w:uiPriority w:val="99"/>
    <w:rPr>
      <w:rFonts w:ascii="Microsoft YaHei UI" w:eastAsia="Microsoft YaHei UI"/>
      <w:sz w:val="18"/>
      <w:szCs w:val="18"/>
      <w:lang w:eastAsia="en-US"/>
    </w:rPr>
  </w:style>
  <w:style w:type="character" w:styleId="826">
    <w:name w:val="批注框文本 字符"/>
    <w:next w:val="826"/>
    <w:link w:val="750"/>
    <w:uiPriority w:val="99"/>
    <w:semiHidden/>
    <w:rPr>
      <w:rFonts w:ascii="Times New Roman" w:hAnsi="Times New Roman" w:eastAsia="Calibri" w:cs="Times New Roman"/>
      <w:sz w:val="18"/>
      <w:szCs w:val="18"/>
      <w:lang w:eastAsia="en-US"/>
    </w:rPr>
  </w:style>
  <w:style w:type="character" w:styleId="827">
    <w:name w:val="标题 字符"/>
    <w:next w:val="827"/>
    <w:link w:val="750"/>
    <w:uiPriority w:val="10"/>
    <w:rPr>
      <w:rFonts w:ascii="等线 Light" w:hAnsi="等线 Light" w:eastAsia="等线 Light" w:cs="Times New Roman"/>
      <w:b/>
      <w:bCs/>
      <w:sz w:val="32"/>
      <w:szCs w:val="32"/>
      <w:lang w:eastAsia="en-US"/>
    </w:rPr>
  </w:style>
  <w:style w:type="character" w:styleId="828">
    <w:name w:val="纯文本 Char_0"/>
    <w:next w:val="828"/>
    <w:link w:val="829"/>
    <w:uiPriority w:val="99"/>
    <w:rPr>
      <w:rFonts w:ascii="宋体" w:hAnsi="Courier New"/>
      <w:szCs w:val="21"/>
    </w:rPr>
  </w:style>
  <w:style w:type="paragraph" w:styleId="829">
    <w:name w:val="纯文本_0"/>
    <w:basedOn w:val="830"/>
    <w:next w:val="829"/>
    <w:link w:val="828"/>
    <w:uiPriority w:val="99"/>
    <w:unhideWhenUsed/>
    <w:rPr>
      <w:rFonts w:ascii="宋体" w:hAnsi="Courier New" w:cs="Times New Roman"/>
      <w:szCs w:val="21"/>
    </w:rPr>
  </w:style>
  <w:style w:type="paragraph" w:styleId="830">
    <w:name w:val="正文_1_0"/>
    <w:next w:val="830"/>
    <w:link w:val="750"/>
    <w:qFormat/>
    <w:pPr>
      <w:jc w:val="both"/>
      <w:widowControl w:val="off"/>
    </w:pPr>
    <w:rPr>
      <w:rFonts w:ascii="Calibri" w:hAnsi="Calibri" w:cs="Calibri"/>
      <w:lang w:val="en-US" w:eastAsia="zh-CN" w:bidi="ar-SA"/>
    </w:rPr>
  </w:style>
  <w:style w:type="character" w:styleId="831">
    <w:name w:val="ca-10"/>
    <w:next w:val="831"/>
    <w:link w:val="750"/>
    <w:rPr>
      <w:rFonts w:eastAsia="Times New Roman"/>
    </w:rPr>
  </w:style>
  <w:style w:type="character" w:styleId="832">
    <w:name w:val="批注文字 Char1"/>
    <w:next w:val="832"/>
    <w:link w:val="750"/>
    <w:uiPriority w:val="99"/>
    <w:semiHidden/>
    <w:rPr>
      <w:rFonts w:eastAsia="Calibri"/>
      <w:sz w:val="22"/>
      <w:szCs w:val="22"/>
      <w:lang w:eastAsia="en-US"/>
    </w:rPr>
  </w:style>
  <w:style w:type="character" w:styleId="833">
    <w:name w:val="批注主题 字符"/>
    <w:next w:val="833"/>
    <w:link w:val="750"/>
    <w:uiPriority w:val="99"/>
    <w:rPr>
      <w:rFonts w:eastAsia="Calibri"/>
      <w:b/>
      <w:bCs/>
      <w:sz w:val="22"/>
      <w:szCs w:val="22"/>
      <w:lang w:eastAsia="en-US"/>
    </w:rPr>
  </w:style>
  <w:style w:type="character" w:styleId="834">
    <w:name w:val="apple-converted-space"/>
    <w:next w:val="834"/>
    <w:link w:val="750"/>
    <w:rPr>
      <w:rFonts w:eastAsia="Times New Roman"/>
    </w:rPr>
  </w:style>
  <w:style w:type="character" w:styleId="835">
    <w:name w:val="ca-2"/>
    <w:next w:val="835"/>
    <w:link w:val="750"/>
    <w:rPr>
      <w:rFonts w:eastAsia="Times New Roman"/>
    </w:rPr>
  </w:style>
  <w:style w:type="character" w:styleId="836">
    <w:name w:val="标题3 Char_0"/>
    <w:next w:val="836"/>
    <w:link w:val="837"/>
    <w:rPr>
      <w:rFonts w:ascii="黑体" w:hAnsi="黑体" w:eastAsia="黑体"/>
      <w:b/>
      <w:sz w:val="32"/>
      <w:szCs w:val="32"/>
    </w:rPr>
  </w:style>
  <w:style w:type="paragraph" w:styleId="837">
    <w:name w:val="标题3_0"/>
    <w:basedOn w:val="838"/>
    <w:next w:val="837"/>
    <w:link w:val="836"/>
    <w:qFormat/>
    <w:pPr>
      <w:jc w:val="center"/>
      <w:outlineLvl w:val="2"/>
    </w:pPr>
    <w:rPr>
      <w:rFonts w:ascii="黑体" w:hAnsi="黑体" w:eastAsia="黑体" w:cs="Times New Roman"/>
      <w:b/>
      <w:sz w:val="32"/>
      <w:szCs w:val="32"/>
    </w:rPr>
  </w:style>
  <w:style w:type="paragraph" w:styleId="838">
    <w:name w:val="正文_1"/>
    <w:next w:val="838"/>
    <w:link w:val="750"/>
    <w:qFormat/>
    <w:pPr>
      <w:jc w:val="both"/>
      <w:widowControl w:val="off"/>
    </w:pPr>
    <w:rPr>
      <w:rFonts w:ascii="Calibri" w:hAnsi="Calibri" w:cs="Calibri"/>
      <w:szCs w:val="24"/>
      <w:lang w:val="en-US" w:eastAsia="zh-CN" w:bidi="ar-SA"/>
    </w:rPr>
  </w:style>
  <w:style w:type="character" w:styleId="839">
    <w:name w:val="正文文本 字符"/>
    <w:next w:val="839"/>
    <w:link w:val="750"/>
    <w:uiPriority w:val="99"/>
    <w:semiHidden/>
    <w:rPr>
      <w:rFonts w:ascii="Times New Roman" w:hAnsi="Times New Roman" w:eastAsia="Calibri" w:cs="Times New Roman"/>
      <w:sz w:val="22"/>
      <w:lang w:eastAsia="en-US"/>
    </w:rPr>
  </w:style>
  <w:style w:type="character" w:styleId="840">
    <w:name w:val="标题3 Char"/>
    <w:next w:val="840"/>
    <w:link w:val="841"/>
    <w:rPr>
      <w:rFonts w:ascii="黑体" w:hAnsi="黑体" w:eastAsia="黑体"/>
      <w:b/>
      <w:sz w:val="32"/>
      <w:szCs w:val="32"/>
    </w:rPr>
  </w:style>
  <w:style w:type="paragraph" w:styleId="841">
    <w:name w:val="标题3"/>
    <w:basedOn w:val="750"/>
    <w:next w:val="841"/>
    <w:link w:val="840"/>
    <w:qFormat/>
    <w:pPr>
      <w:jc w:val="center"/>
      <w:pageBreakBefore/>
      <w:outlineLvl w:val="2"/>
    </w:pPr>
    <w:rPr>
      <w:rFonts w:ascii="黑体" w:hAnsi="黑体" w:eastAsia="黑体"/>
      <w:b/>
      <w:sz w:val="32"/>
      <w:szCs w:val="32"/>
    </w:rPr>
  </w:style>
  <w:style w:type="character" w:styleId="842">
    <w:name w:val="批注主题 Char1"/>
    <w:next w:val="842"/>
    <w:link w:val="750"/>
    <w:uiPriority w:val="99"/>
    <w:semiHidden/>
    <w:rPr>
      <w:rFonts w:eastAsia="Calibri"/>
      <w:b/>
      <w:bCs/>
      <w:sz w:val="22"/>
      <w:szCs w:val="22"/>
      <w:lang w:eastAsia="en-US"/>
    </w:rPr>
  </w:style>
  <w:style w:type="character" w:styleId="843">
    <w:name w:val="标题 1 字符"/>
    <w:next w:val="843"/>
    <w:link w:val="750"/>
    <w:uiPriority w:val="9"/>
    <w:rPr>
      <w:rFonts w:ascii="Times New Roman" w:hAnsi="Times New Roman" w:eastAsia="Calibri" w:cs="Times New Roman"/>
      <w:b/>
      <w:bCs/>
      <w:sz w:val="44"/>
      <w:szCs w:val="44"/>
      <w:lang w:eastAsia="en-US"/>
    </w:rPr>
  </w:style>
  <w:style w:type="character" w:styleId="844">
    <w:name w:val="正文文本首行缩进 字符"/>
    <w:next w:val="844"/>
    <w:link w:val="750"/>
    <w:uiPriority w:val="99"/>
    <w:semiHidden/>
    <w:rPr>
      <w:rFonts w:ascii="Times New Roman" w:hAnsi="Times New Roman" w:eastAsia="Calibri" w:cs="Times New Roman"/>
      <w:sz w:val="22"/>
      <w:szCs w:val="24"/>
      <w:lang w:eastAsia="en-US"/>
    </w:rPr>
  </w:style>
  <w:style w:type="character" w:styleId="845">
    <w:name w:val="批注文字 字符"/>
    <w:next w:val="845"/>
    <w:link w:val="750"/>
    <w:uiPriority w:val="99"/>
    <w:semiHidden/>
    <w:rPr>
      <w:rFonts w:ascii="Times New Roman" w:hAnsi="Times New Roman" w:eastAsia="Calibri" w:cs="Times New Roman"/>
      <w:sz w:val="22"/>
      <w:lang w:eastAsia="en-US"/>
    </w:rPr>
  </w:style>
  <w:style w:type="character" w:styleId="846">
    <w:name w:val="标题 3 字符"/>
    <w:next w:val="846"/>
    <w:link w:val="750"/>
    <w:uiPriority w:val="9"/>
    <w:semiHidden/>
    <w:rPr>
      <w:rFonts w:ascii="Times New Roman" w:hAnsi="Times New Roman" w:eastAsia="Calibri" w:cs="Times New Roman"/>
      <w:b/>
      <w:bCs/>
      <w:sz w:val="32"/>
      <w:szCs w:val="32"/>
      <w:lang w:eastAsia="en-US"/>
    </w:rPr>
  </w:style>
  <w:style w:type="character" w:styleId="847">
    <w:name w:val="批注框文本 Char1"/>
    <w:next w:val="847"/>
    <w:link w:val="750"/>
    <w:uiPriority w:val="99"/>
    <w:semiHidden/>
    <w:rPr>
      <w:rFonts w:eastAsia="Calibri"/>
      <w:sz w:val="18"/>
      <w:szCs w:val="18"/>
      <w:lang w:eastAsia="en-US"/>
    </w:rPr>
  </w:style>
  <w:style w:type="character" w:styleId="848">
    <w:name w:val="日期 字符"/>
    <w:next w:val="848"/>
    <w:link w:val="750"/>
    <w:uiPriority w:val="99"/>
    <w:rPr>
      <w:rFonts w:eastAsia="Calibri"/>
      <w:sz w:val="22"/>
      <w:szCs w:val="22"/>
      <w:lang w:eastAsia="en-US"/>
    </w:rPr>
  </w:style>
  <w:style w:type="character" w:styleId="849">
    <w:name w:val="页眉 字符"/>
    <w:next w:val="849"/>
    <w:link w:val="750"/>
    <w:uiPriority w:val="99"/>
    <w:semiHidden/>
    <w:rPr>
      <w:rFonts w:ascii="Times New Roman" w:hAnsi="Times New Roman" w:eastAsia="Calibri" w:cs="Times New Roman"/>
      <w:sz w:val="18"/>
      <w:szCs w:val="18"/>
      <w:lang w:eastAsia="en-US"/>
    </w:rPr>
  </w:style>
  <w:style w:type="character" w:styleId="850">
    <w:name w:val="页脚 字符"/>
    <w:next w:val="850"/>
    <w:link w:val="750"/>
    <w:uiPriority w:val="99"/>
    <w:semiHidden/>
    <w:rPr>
      <w:rFonts w:ascii="Times New Roman" w:hAnsi="Times New Roman" w:eastAsia="Calibri" w:cs="Times New Roman"/>
      <w:sz w:val="18"/>
      <w:szCs w:val="18"/>
      <w:lang w:eastAsia="en-US"/>
    </w:rPr>
  </w:style>
  <w:style w:type="paragraph" w:styleId="851">
    <w:name w:val="Plain Text_0"/>
    <w:basedOn w:val="830"/>
    <w:next w:val="851"/>
    <w:link w:val="750"/>
    <w:rPr>
      <w:rFonts w:ascii="宋体" w:hAnsi="Courier New" w:eastAsia="Times New Roman" w:cs="Courier New"/>
      <w:szCs w:val="21"/>
    </w:rPr>
  </w:style>
  <w:style w:type="paragraph" w:styleId="852">
    <w:name w:val="contentarticle"/>
    <w:basedOn w:val="750"/>
    <w:next w:val="852"/>
    <w:link w:val="750"/>
    <w:pPr>
      <w:spacing w:before="100" w:beforeAutospacing="1" w:after="100" w:afterAutospacing="1"/>
      <w:widowControl/>
    </w:pPr>
    <w:rPr>
      <w:rFonts w:ascii="宋体" w:hAnsi="宋体" w:eastAsia="宋体" w:cs="宋体"/>
      <w:sz w:val="24"/>
      <w:lang w:eastAsia="zh-CN"/>
    </w:rPr>
  </w:style>
  <w:style w:type="paragraph" w:styleId="853">
    <w:name w:val="无间隔"/>
    <w:next w:val="853"/>
    <w:link w:val="750"/>
    <w:uiPriority w:val="1"/>
    <w:qFormat/>
    <w:pPr>
      <w:jc w:val="center"/>
      <w:widowControl w:val="off"/>
    </w:pPr>
    <w:rPr>
      <w:rFonts w:ascii="Calibri" w:hAnsi="Calibri" w:eastAsia="黑体" w:cs="Calibri"/>
      <w:sz w:val="30"/>
      <w:szCs w:val="24"/>
      <w:lang w:val="en-US" w:eastAsia="zh-CN" w:bidi="ar-SA"/>
    </w:rPr>
  </w:style>
  <w:style w:type="paragraph" w:styleId="854">
    <w:name w:val="修订"/>
    <w:next w:val="854"/>
    <w:link w:val="750"/>
    <w:uiPriority w:val="99"/>
    <w:unhideWhenUsed/>
    <w:rPr>
      <w:rFonts w:ascii="Calibri" w:hAnsi="Calibri" w:eastAsia="Calibri" w:cs="Calibri"/>
      <w:sz w:val="22"/>
      <w:szCs w:val="22"/>
      <w:lang w:val="en-US" w:eastAsia="en-US" w:bidi="ar-SA"/>
    </w:rPr>
  </w:style>
  <w:style w:type="paragraph" w:styleId="855">
    <w:name w:val="图标题"/>
    <w:basedOn w:val="750"/>
    <w:next w:val="855"/>
    <w:link w:val="750"/>
    <w:qFormat/>
    <w:pPr>
      <w:jc w:val="center"/>
      <w:spacing w:line="360" w:lineRule="auto"/>
    </w:pPr>
    <w:rPr>
      <w:rFonts w:ascii="Calibri" w:hAnsi="Calibri" w:eastAsia="宋体" w:cs="Calibri"/>
      <w:b/>
      <w:sz w:val="24"/>
      <w:szCs w:val="20"/>
      <w:lang w:eastAsia="zh-CN"/>
    </w:rPr>
  </w:style>
  <w:style w:type="paragraph" w:styleId="856">
    <w:name w:val="_Style 29"/>
    <w:basedOn w:val="750"/>
    <w:next w:val="750"/>
    <w:link w:val="750"/>
    <w:uiPriority w:val="39"/>
    <w:pPr>
      <w:ind w:left="840"/>
      <w:jc w:val="both"/>
    </w:pPr>
    <w:rPr>
      <w:rFonts w:ascii="Calibri" w:hAnsi="Calibri" w:eastAsia="宋体" w:cs="Calibri"/>
      <w:sz w:val="21"/>
      <w:lang w:eastAsia="zh-CN"/>
    </w:rPr>
  </w:style>
  <w:style w:type="paragraph" w:styleId="857">
    <w:name w:val="正文2"/>
    <w:next w:val="857"/>
    <w:link w:val="750"/>
    <w:qFormat/>
    <w:pPr>
      <w:jc w:val="both"/>
      <w:widowControl w:val="off"/>
    </w:pPr>
    <w:rPr>
      <w:rFonts w:ascii="Calibri" w:hAnsi="Calibri" w:cs="Calibri"/>
      <w:lang w:val="en-US" w:eastAsia="zh-CN" w:bidi="ar-SA"/>
    </w:rPr>
  </w:style>
  <w:style w:type="paragraph" w:styleId="858">
    <w:name w:val="正文1"/>
    <w:next w:val="858"/>
    <w:link w:val="750"/>
    <w:uiPriority w:val="99"/>
    <w:qFormat/>
    <w:pPr>
      <w:jc w:val="both"/>
      <w:widowControl w:val="off"/>
    </w:pPr>
    <w:rPr>
      <w:rFonts w:ascii="Calibri" w:hAnsi="Calibri" w:cs="Calibri"/>
      <w:lang w:val="en-US" w:eastAsia="zh-CN" w:bidi="ar-SA"/>
    </w:rPr>
  </w:style>
  <w:style w:type="paragraph" w:styleId="859">
    <w:name w:val="Normal_0"/>
    <w:next w:val="859"/>
    <w:link w:val="750"/>
    <w:qFormat/>
    <w:pPr>
      <w:jc w:val="both"/>
      <w:widowControl w:val="off"/>
    </w:pPr>
    <w:rPr>
      <w:rFonts w:ascii="Calibri" w:hAnsi="Calibri" w:cs="Calibri"/>
      <w:lang w:val="en-US" w:eastAsia="zh-CN" w:bidi="ar-SA"/>
    </w:rPr>
  </w:style>
  <w:style w:type="paragraph" w:styleId="860">
    <w:name w:val="pa-15"/>
    <w:basedOn w:val="830"/>
    <w:next w:val="860"/>
    <w:link w:val="750"/>
    <w:pPr>
      <w:jc w:val="left"/>
      <w:spacing w:before="100" w:beforeAutospacing="1" w:after="100" w:afterAutospacing="1"/>
      <w:widowControl/>
    </w:pPr>
    <w:rPr>
      <w:rFonts w:ascii="宋体" w:hAnsi="宋体" w:eastAsia="Times New Roman" w:cs="宋体"/>
      <w:sz w:val="24"/>
      <w:szCs w:val="24"/>
    </w:rPr>
  </w:style>
  <w:style w:type="paragraph" w:styleId="861">
    <w:name w:val="正文_0_0_0_0"/>
    <w:next w:val="861"/>
    <w:link w:val="750"/>
    <w:qFormat/>
    <w:pPr>
      <w:jc w:val="both"/>
      <w:widowControl w:val="off"/>
    </w:pPr>
    <w:rPr>
      <w:rFonts w:ascii="Calibri" w:hAnsi="Calibri" w:cs="Calibri"/>
      <w:lang w:val="en-US" w:eastAsia="zh-CN" w:bidi="ar-SA"/>
    </w:rPr>
  </w:style>
  <w:style w:type="paragraph" w:styleId="862">
    <w:name w:val="正文_2"/>
    <w:next w:val="862"/>
    <w:link w:val="750"/>
    <w:qFormat/>
    <w:pPr>
      <w:spacing w:after="200" w:line="276" w:lineRule="auto"/>
      <w:widowControl w:val="off"/>
    </w:pPr>
    <w:rPr>
      <w:rFonts w:ascii="Calibri" w:hAnsi="Calibri" w:cs="Calibri"/>
      <w:lang w:val="en-US" w:eastAsia="zh-CN" w:bidi="ar-SA"/>
    </w:rPr>
  </w:style>
  <w:style w:type="paragraph" w:styleId="863">
    <w:name w:val="pa-13"/>
    <w:basedOn w:val="830"/>
    <w:next w:val="863"/>
    <w:link w:val="750"/>
    <w:pPr>
      <w:jc w:val="left"/>
      <w:spacing w:before="100" w:beforeAutospacing="1" w:after="100" w:afterAutospacing="1"/>
      <w:widowControl/>
    </w:pPr>
    <w:rPr>
      <w:rFonts w:ascii="宋体" w:hAnsi="宋体" w:eastAsia="Times New Roman" w:cs="宋体"/>
      <w:sz w:val="24"/>
      <w:szCs w:val="24"/>
    </w:rPr>
  </w:style>
  <w:style w:type="paragraph" w:styleId="864">
    <w:name w:val="TOC 标题"/>
    <w:basedOn w:val="751"/>
    <w:next w:val="750"/>
    <w:link w:val="750"/>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865">
    <w:name w:val="Normal1"/>
    <w:next w:val="865"/>
    <w:link w:val="750"/>
    <w:qFormat/>
    <w:pPr>
      <w:jc w:val="both"/>
      <w:widowControl w:val="off"/>
    </w:pPr>
    <w:rPr>
      <w:rFonts w:ascii="Calibri" w:hAnsi="Calibri" w:cs="Calibri"/>
      <w:lang w:val="en-US" w:eastAsia="zh-CN" w:bidi="ar-SA"/>
    </w:rPr>
  </w:style>
  <w:style w:type="paragraph" w:styleId="866">
    <w:name w:val="样式 标题 3 + (中文) 黑体 小四 非加粗 段前: 7.8 磅 段后: 0 磅 行距: 固定值 20 磅"/>
    <w:basedOn w:val="753"/>
    <w:next w:val="866"/>
    <w:link w:val="750"/>
    <w:pPr>
      <w:jc w:val="both"/>
      <w:keepLines/>
      <w:keepNext/>
      <w:spacing w:line="400" w:lineRule="exact"/>
    </w:pPr>
    <w:rPr>
      <w:rFonts w:ascii="Times New Roman" w:hAnsi="Times New Roman" w:cs="宋体"/>
      <w:sz w:val="24"/>
      <w:szCs w:val="20"/>
    </w:rPr>
  </w:style>
  <w:style w:type="paragraph" w:styleId="867">
    <w:name w:val="pa-16"/>
    <w:basedOn w:val="830"/>
    <w:next w:val="867"/>
    <w:link w:val="750"/>
    <w:pPr>
      <w:jc w:val="left"/>
      <w:spacing w:before="100" w:beforeAutospacing="1" w:after="100" w:afterAutospacing="1"/>
      <w:widowControl/>
    </w:pPr>
    <w:rPr>
      <w:rFonts w:ascii="宋体" w:hAnsi="宋体" w:eastAsia="Times New Roman" w:cs="宋体"/>
      <w:sz w:val="24"/>
      <w:szCs w:val="24"/>
    </w:rPr>
  </w:style>
  <w:style w:type="paragraph" w:styleId="868">
    <w:name w:val="正文文本缩进 22"/>
    <w:basedOn w:val="830"/>
    <w:next w:val="868"/>
    <w:link w:val="750"/>
    <w:pPr>
      <w:ind w:left="420"/>
      <w:spacing w:after="120" w:line="480" w:lineRule="auto"/>
    </w:pPr>
    <w:rPr>
      <w:rFonts w:eastAsia="Times New Roman"/>
      <w:szCs w:val="24"/>
    </w:rPr>
  </w:style>
  <w:style w:type="paragraph" w:styleId="869">
    <w:name w:val="正文1_2"/>
    <w:next w:val="869"/>
    <w:link w:val="750"/>
    <w:qFormat/>
    <w:pPr>
      <w:jc w:val="both"/>
      <w:widowControl w:val="off"/>
    </w:pPr>
    <w:rPr>
      <w:rFonts w:ascii="Calibri" w:hAnsi="Calibri" w:cs="Calibri"/>
      <w:lang w:val="en-US" w:eastAsia="zh-CN" w:bidi="ar-SA"/>
    </w:rPr>
  </w:style>
  <w:style w:type="paragraph" w:styleId="870">
    <w:name w:val="t_black_12_b"/>
    <w:basedOn w:val="750"/>
    <w:next w:val="870"/>
    <w:link w:val="750"/>
    <w:pPr>
      <w:widowControl/>
    </w:pPr>
    <w:rPr>
      <w:rFonts w:ascii="宋体" w:hAnsi="宋体" w:eastAsia="宋体" w:cs="宋体"/>
      <w:b/>
      <w:bCs/>
      <w:color w:val="212121"/>
      <w:sz w:val="9"/>
      <w:szCs w:val="9"/>
      <w:lang w:eastAsia="zh-CN"/>
    </w:rPr>
  </w:style>
  <w:style w:type="paragraph" w:styleId="871">
    <w:name w:val="正文_0_2"/>
    <w:next w:val="871"/>
    <w:link w:val="750"/>
    <w:qFormat/>
    <w:pPr>
      <w:jc w:val="both"/>
      <w:widowControl w:val="off"/>
    </w:pPr>
    <w:rPr>
      <w:rFonts w:ascii="Calibri" w:hAnsi="Calibri" w:cs="Calibri"/>
      <w:szCs w:val="24"/>
      <w:lang w:val="en-US" w:eastAsia="zh-CN" w:bidi="ar-SA"/>
    </w:rPr>
  </w:style>
  <w:style w:type="paragraph" w:styleId="872">
    <w:name w:val="pa-14"/>
    <w:basedOn w:val="830"/>
    <w:next w:val="872"/>
    <w:link w:val="750"/>
    <w:pPr>
      <w:jc w:val="left"/>
      <w:spacing w:before="100" w:beforeAutospacing="1" w:after="100" w:afterAutospacing="1"/>
      <w:widowControl/>
    </w:pPr>
    <w:rPr>
      <w:rFonts w:ascii="宋体" w:hAnsi="宋体" w:eastAsia="Times New Roman" w:cs="宋体"/>
      <w:sz w:val="24"/>
      <w:szCs w:val="24"/>
    </w:rPr>
  </w:style>
  <w:style w:type="paragraph" w:styleId="873">
    <w:name w:val="0"/>
    <w:basedOn w:val="768"/>
    <w:next w:val="873"/>
    <w:link w:val="750"/>
    <w:qFormat/>
    <w:pPr>
      <w:ind w:left="0" w:firstLine="560"/>
      <w:spacing w:before="0" w:line="360" w:lineRule="auto"/>
    </w:pPr>
    <w:rPr>
      <w:rFonts w:ascii="Times New Roman" w:hAnsi="Times New Roman" w:cs="Calibri"/>
      <w:sz w:val="28"/>
      <w:szCs w:val="28"/>
      <w:lang w:val="zh-CN" w:eastAsia="zh-CN"/>
    </w:rPr>
  </w:style>
  <w:style w:type="paragraph" w:styleId="874">
    <w:name w:val="正文_0"/>
    <w:next w:val="874"/>
    <w:link w:val="750"/>
    <w:qFormat/>
    <w:pPr>
      <w:jc w:val="both"/>
      <w:widowControl w:val="off"/>
    </w:pPr>
    <w:rPr>
      <w:rFonts w:ascii="Calibri" w:hAnsi="Calibri" w:cs="Calibri"/>
      <w:sz w:val="21"/>
      <w:szCs w:val="24"/>
      <w:lang w:val="en-US" w:eastAsia="zh-CN" w:bidi="ar-SA"/>
    </w:rPr>
  </w:style>
  <w:style w:type="table" w:styleId="875">
    <w:name w:val="网格型1"/>
    <w:basedOn w:val="756"/>
    <w:next w:val="875"/>
    <w:link w:val="750"/>
    <w:rPr>
      <w:rFonts w:ascii="Calibri" w:hAnsi="Calibri" w:cs="Calibri"/>
    </w:rPr>
    <w:tblPr/>
  </w:style>
  <w:style w:type="table" w:styleId="876">
    <w:name w:val="网格型2"/>
    <w:basedOn w:val="756"/>
    <w:next w:val="876"/>
    <w:link w:val="750"/>
    <w:tblPr/>
  </w:style>
  <w:style w:type="paragraph" w:styleId="877">
    <w:name w:val="Normal_1"/>
    <w:next w:val="877"/>
    <w:link w:val="750"/>
    <w:qFormat/>
    <w:pPr>
      <w:jc w:val="both"/>
      <w:widowControl w:val="off"/>
    </w:pPr>
    <w:rPr>
      <w:rFonts w:ascii="Calibri" w:hAnsi="Calibri"/>
      <w:lang w:val="en-US" w:eastAsia="zh-CN" w:bidi="ar-SA"/>
    </w:rPr>
  </w:style>
  <w:style w:type="paragraph" w:styleId="878">
    <w:name w:val="_Style 21"/>
    <w:basedOn w:val="750"/>
    <w:next w:val="818"/>
    <w:link w:val="750"/>
    <w:uiPriority w:val="1"/>
    <w:qFormat/>
    <w:pPr>
      <w:ind w:left="323" w:firstLine="420"/>
      <w:jc w:val="left"/>
    </w:pPr>
    <w:rPr>
      <w:rFonts w:ascii="宋体" w:hAnsi="宋体" w:cs="宋体"/>
      <w:sz w:val="22"/>
      <w:szCs w:val="22"/>
      <w:lang w:val="zh-CN" w:bidi="zh-CN"/>
    </w:rPr>
  </w:style>
  <w:style w:type="paragraph" w:styleId="879">
    <w:name w:val="样式 标题 2 + Times New Roman 四号 非加粗 段前: 5 磅 段后: 0 磅 行距: 固定值 20..."/>
    <w:basedOn w:val="752"/>
    <w:next w:val="879"/>
    <w:link w:val="750"/>
    <w:qFormat/>
    <w:pPr>
      <w:spacing w:before="100" w:after="0" w:line="400" w:lineRule="exact"/>
    </w:pPr>
    <w:rPr>
      <w:rFonts w:ascii="Times New Roman" w:hAnsi="Times New Roman" w:eastAsia="黑体"/>
      <w:b w:val="0"/>
      <w:bCs w:val="0"/>
      <w:sz w:val="28"/>
      <w:szCs w:val="20"/>
      <w:lang w:val="en-US" w:eastAsia="zh-CN"/>
    </w:rPr>
  </w:style>
  <w:style w:type="paragraph" w:styleId="880">
    <w:name w:val="Blockquote"/>
    <w:basedOn w:val="750"/>
    <w:next w:val="880"/>
    <w:link w:val="750"/>
    <w:qFormat/>
    <w:pPr>
      <w:ind w:left="360" w:right="360"/>
      <w:jc w:val="left"/>
      <w:spacing w:before="100" w:after="100"/>
    </w:pPr>
    <w:rPr>
      <w:rFonts w:ascii="Times New Roman" w:hAnsi="Times New Roman" w:eastAsia="宋体" w:cs="Times New Roman"/>
      <w:sz w:val="24"/>
      <w:szCs w:val="20"/>
    </w:rPr>
  </w:style>
  <w:style w:type="paragraph" w:styleId="881">
    <w:name w:val="_Style 35"/>
    <w:basedOn w:val="750"/>
    <w:next w:val="750"/>
    <w:link w:val="750"/>
    <w:uiPriority w:val="39"/>
    <w:qFormat/>
    <w:pPr>
      <w:jc w:val="center"/>
      <w:spacing w:line="440" w:lineRule="exact"/>
    </w:pPr>
    <w:rPr>
      <w:rFonts w:ascii="Times New Roman" w:hAnsi="Times New Roman" w:eastAsia="宋体" w:cs="Times New Roman"/>
      <w:szCs w:val="20"/>
    </w:rPr>
  </w:style>
  <w:style w:type="character" w:styleId="15876" w:default="1">
    <w:name w:val="Default Paragraph Font"/>
    <w:uiPriority w:val="1"/>
    <w:semiHidden/>
    <w:unhideWhenUsed/>
  </w:style>
  <w:style w:type="numbering" w:styleId="15877" w:default="1">
    <w:name w:val="No List"/>
    <w:uiPriority w:val="99"/>
    <w:semiHidden/>
    <w:unhideWhenUsed/>
  </w:style>
  <w:style w:type="table" w:styleId="158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4</cp:revision>
  <dcterms:created xsi:type="dcterms:W3CDTF">2026-05-08T07:52:00Z</dcterms:created>
  <dcterms:modified xsi:type="dcterms:W3CDTF">2026-05-19T14:00:54Z</dcterms:modified>
</cp:coreProperties>
</file>